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E0" w:rsidRDefault="00A221E0" w:rsidP="00B83385">
      <w:pPr>
        <w:pStyle w:val="1Titre16Arial10"/>
      </w:pPr>
      <w:bookmarkStart w:id="0" w:name="_GoBack"/>
      <w:bookmarkEnd w:id="0"/>
    </w:p>
    <w:p w:rsidR="00CB0623" w:rsidRDefault="00CB0623" w:rsidP="00B83385">
      <w:pPr>
        <w:pStyle w:val="1Titre16Arial10"/>
      </w:pPr>
    </w:p>
    <w:p w:rsidR="00CB0623" w:rsidRDefault="00CB0623" w:rsidP="00B83385">
      <w:pPr>
        <w:pStyle w:val="1Titre16Arial10"/>
      </w:pPr>
    </w:p>
    <w:p w:rsidR="00CB0623" w:rsidRDefault="00CB0623" w:rsidP="00B83385">
      <w:pPr>
        <w:pStyle w:val="1Titre16Arial10"/>
      </w:pPr>
    </w:p>
    <w:p w:rsidR="00CB0623" w:rsidRDefault="00CB0623" w:rsidP="00B83385">
      <w:pPr>
        <w:pStyle w:val="1Titre16Arial10"/>
      </w:pPr>
    </w:p>
    <w:p w:rsidR="00CB0623" w:rsidRPr="00EF0916" w:rsidRDefault="00CB0623" w:rsidP="00CB0623">
      <w:pPr>
        <w:pStyle w:val="1Titre16"/>
        <w:pBdr>
          <w:bottom w:val="single" w:sz="4" w:space="1" w:color="auto"/>
        </w:pBdr>
        <w:rPr>
          <w:lang w:val="ru-RU"/>
        </w:rPr>
      </w:pPr>
      <w:r w:rsidRPr="00B83385">
        <w:rPr>
          <w:lang w:val="ru-RU"/>
        </w:rPr>
        <w:t>Устав Всемирного почтового союза</w:t>
      </w:r>
    </w:p>
    <w:p w:rsidR="00CB0623" w:rsidRPr="00EF0916" w:rsidRDefault="00CB0623" w:rsidP="00B83385">
      <w:pPr>
        <w:pStyle w:val="1Titre16Arial10"/>
        <w:rPr>
          <w:lang w:val="ru-RU"/>
        </w:rPr>
      </w:pPr>
    </w:p>
    <w:p w:rsidR="0055512A" w:rsidRPr="00EF0916" w:rsidRDefault="0055512A" w:rsidP="00B83385">
      <w:pPr>
        <w:pStyle w:val="1Titre16Arial10"/>
        <w:rPr>
          <w:lang w:val="ru-RU"/>
        </w:rPr>
        <w:sectPr w:rsidR="0055512A" w:rsidRPr="00EF0916" w:rsidSect="00CB06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oddPage"/>
          <w:pgSz w:w="11900" w:h="16840" w:code="9"/>
          <w:pgMar w:top="1418" w:right="851" w:bottom="1418" w:left="1418" w:header="680" w:footer="794" w:gutter="0"/>
          <w:pgNumType w:start="115"/>
          <w:cols w:space="720"/>
          <w:titlePg/>
        </w:sectPr>
      </w:pPr>
    </w:p>
    <w:p w:rsidR="0055512A" w:rsidRPr="00EF0916" w:rsidRDefault="0055512A" w:rsidP="00B83385">
      <w:pPr>
        <w:pStyle w:val="1Titre16Arial10"/>
        <w:rPr>
          <w:lang w:val="ru-RU"/>
        </w:rPr>
      </w:pPr>
    </w:p>
    <w:p w:rsidR="0055512A" w:rsidRPr="00EF0916" w:rsidRDefault="0055512A" w:rsidP="00B83385">
      <w:pPr>
        <w:pStyle w:val="1Titre16Arial10"/>
        <w:rPr>
          <w:lang w:val="ru-RU"/>
        </w:rPr>
      </w:pPr>
    </w:p>
    <w:p w:rsidR="00CB0623" w:rsidRPr="00EF0916" w:rsidRDefault="00CB0623" w:rsidP="00B83385">
      <w:pPr>
        <w:pStyle w:val="1Titre16Arial10"/>
        <w:rPr>
          <w:lang w:val="ru-RU"/>
        </w:rPr>
        <w:sectPr w:rsidR="00CB0623" w:rsidRPr="00EF0916" w:rsidSect="00CB0623">
          <w:footnotePr>
            <w:numRestart w:val="eachPage"/>
          </w:footnotePr>
          <w:type w:val="oddPage"/>
          <w:pgSz w:w="11900" w:h="16840" w:code="9"/>
          <w:pgMar w:top="1418" w:right="851" w:bottom="1418" w:left="1418" w:header="680" w:footer="794" w:gutter="0"/>
          <w:pgNumType w:start="115"/>
          <w:cols w:space="720"/>
          <w:titlePg/>
        </w:sectPr>
      </w:pPr>
    </w:p>
    <w:p w:rsidR="00A221E0" w:rsidRPr="00EF0916" w:rsidRDefault="00A221E0" w:rsidP="00B83385">
      <w:pPr>
        <w:pStyle w:val="1Titre16Arial10"/>
        <w:rPr>
          <w:lang w:val="ru-RU"/>
        </w:rPr>
      </w:pPr>
    </w:p>
    <w:p w:rsidR="00AB1D38" w:rsidRPr="00EF0916" w:rsidRDefault="00AB1D38" w:rsidP="00B83385">
      <w:pPr>
        <w:pStyle w:val="1Titre16Arial10"/>
        <w:rPr>
          <w:lang w:val="ru-RU"/>
        </w:rPr>
      </w:pPr>
    </w:p>
    <w:p w:rsidR="00A221E0" w:rsidRPr="00B83385" w:rsidRDefault="00A221E0" w:rsidP="00B83385">
      <w:pPr>
        <w:pStyle w:val="1Titre16Arial10"/>
        <w:rPr>
          <w:lang w:val="ru-RU"/>
        </w:rPr>
      </w:pPr>
    </w:p>
    <w:p w:rsidR="002764E9" w:rsidRPr="00EF0916" w:rsidRDefault="002764E9" w:rsidP="00B83385">
      <w:pPr>
        <w:pStyle w:val="1Titre16"/>
        <w:rPr>
          <w:lang w:val="ru-RU"/>
        </w:rPr>
      </w:pPr>
      <w:r w:rsidRPr="00B83385">
        <w:rPr>
          <w:lang w:val="ru-RU"/>
        </w:rPr>
        <w:t>У</w:t>
      </w:r>
      <w:r w:rsidR="0055512A">
        <w:rPr>
          <w:lang w:val="ru-RU"/>
        </w:rPr>
        <w:t>став Всемирного почтового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BC7002" w:rsidP="002764E9">
      <w:pPr>
        <w:pStyle w:val="6Textedebase10points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(измененный Д</w:t>
      </w:r>
      <w:r w:rsidR="002764E9" w:rsidRPr="00B83385">
        <w:rPr>
          <w:rFonts w:ascii="Arial" w:hAnsi="Arial" w:cs="Arial"/>
          <w:lang w:val="ru-RU"/>
        </w:rPr>
        <w:t xml:space="preserve">ополнительными протоколами, принятыми на Конгрессах ВПС в Токио, </w:t>
      </w:r>
      <w:smartTag w:uri="urn:schemas-microsoft-com:office:smarttags" w:element="metricconverter">
        <w:smartTagPr>
          <w:attr w:name="ProductID" w:val="1969 г"/>
        </w:smartTagPr>
        <w:r w:rsidR="002764E9" w:rsidRPr="00B83385">
          <w:rPr>
            <w:rFonts w:ascii="Arial" w:hAnsi="Arial" w:cs="Arial"/>
            <w:lang w:val="ru-RU"/>
          </w:rPr>
          <w:t>1969 г</w:t>
        </w:r>
      </w:smartTag>
      <w:r w:rsidR="002764E9" w:rsidRPr="00B83385">
        <w:rPr>
          <w:rFonts w:ascii="Arial" w:hAnsi="Arial" w:cs="Arial"/>
          <w:lang w:val="ru-RU"/>
        </w:rPr>
        <w:t xml:space="preserve">., Лозанне, </w:t>
      </w:r>
      <w:smartTag w:uri="urn:schemas-microsoft-com:office:smarttags" w:element="metricconverter">
        <w:smartTagPr>
          <w:attr w:name="ProductID" w:val="1974 г"/>
        </w:smartTagPr>
        <w:r w:rsidR="002764E9" w:rsidRPr="00B83385">
          <w:rPr>
            <w:rFonts w:ascii="Arial" w:hAnsi="Arial" w:cs="Arial"/>
            <w:lang w:val="ru-RU"/>
          </w:rPr>
          <w:t>1974 г</w:t>
        </w:r>
      </w:smartTag>
      <w:r w:rsidR="002764E9" w:rsidRPr="00B83385">
        <w:rPr>
          <w:rFonts w:ascii="Arial" w:hAnsi="Arial" w:cs="Arial"/>
          <w:lang w:val="ru-RU"/>
        </w:rPr>
        <w:t xml:space="preserve">., Гамбурге, </w:t>
      </w:r>
      <w:smartTag w:uri="urn:schemas-microsoft-com:office:smarttags" w:element="metricconverter">
        <w:smartTagPr>
          <w:attr w:name="ProductID" w:val="1984 г"/>
        </w:smartTagPr>
        <w:r w:rsidR="002764E9" w:rsidRPr="00B83385">
          <w:rPr>
            <w:rFonts w:ascii="Arial" w:hAnsi="Arial" w:cs="Arial"/>
            <w:lang w:val="ru-RU"/>
          </w:rPr>
          <w:t>1984 г</w:t>
        </w:r>
      </w:smartTag>
      <w:r w:rsidR="002764E9" w:rsidRPr="00B83385">
        <w:rPr>
          <w:rFonts w:ascii="Arial" w:hAnsi="Arial" w:cs="Arial"/>
          <w:lang w:val="ru-RU"/>
        </w:rPr>
        <w:t xml:space="preserve">., Вашингтоне, </w:t>
      </w:r>
      <w:smartTag w:uri="urn:schemas-microsoft-com:office:smarttags" w:element="metricconverter">
        <w:smartTagPr>
          <w:attr w:name="ProductID" w:val="1989 г"/>
        </w:smartTagPr>
        <w:r w:rsidR="002764E9" w:rsidRPr="00B83385">
          <w:rPr>
            <w:rFonts w:ascii="Arial" w:hAnsi="Arial" w:cs="Arial"/>
            <w:lang w:val="ru-RU"/>
          </w:rPr>
          <w:t>1989 г</w:t>
        </w:r>
      </w:smartTag>
      <w:r w:rsidR="002764E9" w:rsidRPr="00B83385">
        <w:rPr>
          <w:rFonts w:ascii="Arial" w:hAnsi="Arial" w:cs="Arial"/>
          <w:lang w:val="ru-RU"/>
        </w:rPr>
        <w:t xml:space="preserve">., Сеуле, </w:t>
      </w:r>
      <w:smartTag w:uri="urn:schemas-microsoft-com:office:smarttags" w:element="metricconverter">
        <w:smartTagPr>
          <w:attr w:name="ProductID" w:val="1994 г"/>
        </w:smartTagPr>
        <w:r w:rsidR="002764E9" w:rsidRPr="00B83385">
          <w:rPr>
            <w:rFonts w:ascii="Arial" w:hAnsi="Arial" w:cs="Arial"/>
            <w:lang w:val="ru-RU"/>
          </w:rPr>
          <w:t>1994 г</w:t>
        </w:r>
      </w:smartTag>
      <w:r w:rsidR="002764E9" w:rsidRPr="00B83385">
        <w:rPr>
          <w:rFonts w:ascii="Arial" w:hAnsi="Arial" w:cs="Arial"/>
          <w:lang w:val="ru-RU"/>
        </w:rPr>
        <w:t xml:space="preserve">., Пекине </w:t>
      </w:r>
      <w:smartTag w:uri="urn:schemas-microsoft-com:office:smarttags" w:element="metricconverter">
        <w:smartTagPr>
          <w:attr w:name="ProductID" w:val="1999 г"/>
        </w:smartTagPr>
        <w:r w:rsidR="002764E9" w:rsidRPr="00B83385">
          <w:rPr>
            <w:rFonts w:ascii="Arial" w:hAnsi="Arial" w:cs="Arial"/>
            <w:lang w:val="ru-RU"/>
          </w:rPr>
          <w:t>1999 г</w:t>
        </w:r>
      </w:smartTag>
      <w:r w:rsidR="002764E9" w:rsidRPr="00B83385">
        <w:rPr>
          <w:rFonts w:ascii="Arial" w:hAnsi="Arial" w:cs="Arial"/>
          <w:lang w:val="ru-RU"/>
        </w:rPr>
        <w:t xml:space="preserve">., Бухаресте </w:t>
      </w:r>
      <w:smartTag w:uri="urn:schemas-microsoft-com:office:smarttags" w:element="metricconverter">
        <w:smartTagPr>
          <w:attr w:name="ProductID" w:val="2004 г"/>
        </w:smartTagPr>
        <w:r w:rsidR="002764E9" w:rsidRPr="00B83385">
          <w:rPr>
            <w:rFonts w:ascii="Arial" w:hAnsi="Arial" w:cs="Arial"/>
            <w:lang w:val="ru-RU"/>
          </w:rPr>
          <w:t>2004 г</w:t>
        </w:r>
      </w:smartTag>
      <w:r w:rsidR="002764E9" w:rsidRPr="00B83385">
        <w:rPr>
          <w:rFonts w:ascii="Arial" w:hAnsi="Arial" w:cs="Arial"/>
          <w:lang w:val="ru-RU"/>
        </w:rPr>
        <w:t xml:space="preserve">. и </w:t>
      </w:r>
      <w:r w:rsidR="008201B8">
        <w:rPr>
          <w:rFonts w:ascii="Arial" w:hAnsi="Arial" w:cs="Arial"/>
          <w:lang w:val="ru-RU"/>
        </w:rPr>
        <w:t xml:space="preserve">на </w:t>
      </w:r>
      <w:r w:rsidR="002764E9" w:rsidRPr="00B83385">
        <w:rPr>
          <w:rFonts w:ascii="Arial" w:hAnsi="Arial" w:cs="Arial"/>
          <w:lang w:val="ru-RU"/>
        </w:rPr>
        <w:t xml:space="preserve">24-м Конгрессе, </w:t>
      </w:r>
      <w:smartTag w:uri="urn:schemas-microsoft-com:office:smarttags" w:element="metricconverter">
        <w:smartTagPr>
          <w:attr w:name="ProductID" w:val="2008 г"/>
        </w:smartTagPr>
        <w:r w:rsidR="002764E9" w:rsidRPr="00B83385">
          <w:rPr>
            <w:rFonts w:ascii="Arial" w:hAnsi="Arial" w:cs="Arial"/>
            <w:lang w:val="ru-RU"/>
          </w:rPr>
          <w:t>2008 г</w:t>
        </w:r>
      </w:smartTag>
      <w:r w:rsidR="002764E9" w:rsidRPr="00B83385">
        <w:rPr>
          <w:rFonts w:ascii="Arial" w:hAnsi="Arial" w:cs="Arial"/>
          <w:lang w:val="ru-RU"/>
        </w:rPr>
        <w:t>.</w:t>
      </w:r>
      <w:r w:rsidR="002764E9" w:rsidRPr="00B83385">
        <w:rPr>
          <w:rStyle w:val="a4"/>
          <w:rFonts w:ascii="Arial" w:hAnsi="Arial" w:cs="Arial"/>
          <w:lang w:val="ru-RU"/>
        </w:rPr>
        <w:footnoteReference w:id="1"/>
      </w:r>
      <w:r w:rsidR="002764E9" w:rsidRPr="00B83385">
        <w:rPr>
          <w:rFonts w:ascii="Arial" w:hAnsi="Arial" w:cs="Arial"/>
          <w:lang w:val="ru-RU"/>
        </w:rPr>
        <w:t>)</w:t>
      </w:r>
      <w:proofErr w:type="gramEnd"/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</w:pPr>
      <w:r w:rsidRPr="00B9303D">
        <w:t>Оглавление</w:t>
      </w:r>
    </w:p>
    <w:p w:rsidR="002764E9" w:rsidRPr="00B9303D" w:rsidRDefault="002764E9" w:rsidP="00B9303D">
      <w:pPr>
        <w:pStyle w:val="2Titre12"/>
      </w:pPr>
    </w:p>
    <w:p w:rsidR="002764E9" w:rsidRPr="00B9303D" w:rsidRDefault="002764E9" w:rsidP="00B9303D">
      <w:pPr>
        <w:pStyle w:val="2Titre12"/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Преамбула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Раздел 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Основные положения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Общие положения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Сфера деятельности и цель Союза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1бис</w:t>
      </w:r>
      <w:r w:rsidRPr="00B83385">
        <w:rPr>
          <w:rFonts w:ascii="Arial" w:hAnsi="Arial" w:cs="Arial"/>
          <w:lang w:val="ru-RU"/>
        </w:rPr>
        <w:tab/>
        <w:t>Определения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Члены Союза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Принадлежность к Союзу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в особых случаях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Местопребывание Союза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Официальный язык Союза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Денежная единица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Региональные союзы. Специальные соглашения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с Организацией Объединенных Наций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с международными организациями</w:t>
      </w:r>
    </w:p>
    <w:p w:rsidR="00B9303D" w:rsidRDefault="00B9303D">
      <w:pPr>
        <w:rPr>
          <w:rFonts w:ascii="Arial" w:hAnsi="Arial" w:cs="Arial"/>
          <w:lang w:val="ru-RU" w:eastAsia="ja-JP"/>
        </w:rPr>
      </w:pPr>
      <w:r>
        <w:rPr>
          <w:rFonts w:ascii="Arial" w:hAnsi="Arial" w:cs="Arial"/>
          <w:lang w:val="ru-RU"/>
        </w:rPr>
        <w:br w:type="page"/>
      </w:r>
    </w:p>
    <w:p w:rsidR="002764E9" w:rsidRPr="00B9303D" w:rsidRDefault="002764E9" w:rsidP="00B9303D">
      <w:pPr>
        <w:pStyle w:val="2Titre12"/>
        <w:rPr>
          <w:sz w:val="24"/>
          <w:szCs w:val="24"/>
        </w:rPr>
      </w:pPr>
      <w:r w:rsidRPr="00B9303D">
        <w:rPr>
          <w:sz w:val="24"/>
          <w:szCs w:val="24"/>
        </w:rPr>
        <w:lastRenderedPageBreak/>
        <w:t>Глава II</w:t>
      </w:r>
    </w:p>
    <w:p w:rsidR="002764E9" w:rsidRPr="00B9303D" w:rsidRDefault="002764E9" w:rsidP="00B9303D">
      <w:pPr>
        <w:pStyle w:val="2Titre12"/>
        <w:rPr>
          <w:sz w:val="24"/>
          <w:szCs w:val="24"/>
        </w:rPr>
      </w:pPr>
    </w:p>
    <w:p w:rsidR="002764E9" w:rsidRPr="00B9303D" w:rsidRDefault="002764E9" w:rsidP="00B9303D">
      <w:pPr>
        <w:pStyle w:val="2Titre12"/>
        <w:rPr>
          <w:sz w:val="24"/>
          <w:szCs w:val="24"/>
        </w:rPr>
      </w:pPr>
      <w:r w:rsidRPr="00B9303D">
        <w:rPr>
          <w:sz w:val="24"/>
          <w:szCs w:val="24"/>
        </w:rPr>
        <w:t>Присоединение или принятие в Союз. Выход из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Присоединение или принятие в Союз. Процедура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Выход из Союза. Процедура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Структура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Органы Союза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Конгресс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Чрезвычайные Конгрессы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Административные конференции (</w:t>
      </w:r>
      <w:proofErr w:type="gramStart"/>
      <w:r w:rsidR="00112B2D">
        <w:rPr>
          <w:rFonts w:ascii="Arial" w:hAnsi="Arial" w:cs="Arial"/>
          <w:lang w:val="ru-RU"/>
        </w:rPr>
        <w:t>исключена</w:t>
      </w:r>
      <w:proofErr w:type="gramEnd"/>
      <w:r w:rsidRPr="00B83385">
        <w:rPr>
          <w:rFonts w:ascii="Arial" w:hAnsi="Arial" w:cs="Arial"/>
          <w:lang w:val="ru-RU"/>
        </w:rPr>
        <w:t>)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Административный совет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Совет почтовой эксплуатации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Специальные комиссии (</w:t>
      </w:r>
      <w:proofErr w:type="gramStart"/>
      <w:r w:rsidR="00112B2D">
        <w:rPr>
          <w:rFonts w:ascii="Arial" w:hAnsi="Arial" w:cs="Arial"/>
          <w:lang w:val="ru-RU"/>
        </w:rPr>
        <w:t>исключена</w:t>
      </w:r>
      <w:proofErr w:type="gramEnd"/>
      <w:r w:rsidRPr="00B83385">
        <w:rPr>
          <w:rFonts w:ascii="Arial" w:hAnsi="Arial" w:cs="Arial"/>
          <w:lang w:val="ru-RU"/>
        </w:rPr>
        <w:t>)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Международное бюро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IV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Финансы Союза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Расходы Союза. Взносы стран-членов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Раздел 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Акты Союза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Общие положения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Акты Союза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Применение Актов Союза к территориям, международные отношения которых обеспечиваются страной-членом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Национальные законодательства</w:t>
      </w:r>
    </w:p>
    <w:p w:rsidR="002764E9" w:rsidRPr="00B83385" w:rsidRDefault="002764E9" w:rsidP="002764E9">
      <w:pPr>
        <w:pStyle w:val="41errenfoncement"/>
        <w:spacing w:before="0"/>
        <w:rPr>
          <w:rFonts w:cs="Arial"/>
          <w:bCs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83385">
        <w:br w:type="page"/>
      </w:r>
      <w:r w:rsidRPr="00B9303D">
        <w:rPr>
          <w:sz w:val="24"/>
        </w:rPr>
        <w:lastRenderedPageBreak/>
        <w:t>Глава 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Утверждение и денонсирование Актов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Подписание, подтверждение подлинности, ратификация и другие формы одобрения Актов Союза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Сообщение о ратификации и других формах одобрения Актов Союза.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Присоединение к Соглашениям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Денонсирование Соглашения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Изменение Актов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Представление предложений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Изменение Устава</w:t>
      </w: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Изменение Общего регламента, Конвенции и Соглашений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IV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Разрешение разногласий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Арбитраж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Раздел III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Заключительные положения</w:t>
      </w:r>
    </w:p>
    <w:p w:rsidR="002764E9" w:rsidRPr="00B83385" w:rsidRDefault="002764E9" w:rsidP="002764E9">
      <w:pPr>
        <w:pStyle w:val="6Textedebase10points"/>
        <w:tabs>
          <w:tab w:val="clear" w:pos="567"/>
        </w:tabs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6Textedebase10points"/>
        <w:numPr>
          <w:ilvl w:val="0"/>
          <w:numId w:val="2"/>
        </w:numPr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Вступление в силу и срок действия Устава</w:t>
      </w:r>
    </w:p>
    <w:p w:rsidR="002764E9" w:rsidRPr="00B83385" w:rsidRDefault="002764E9" w:rsidP="002764E9">
      <w:pPr>
        <w:pStyle w:val="3TextedebaseCar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Car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1Titre16CarCarCar"/>
        <w:rPr>
          <w:rFonts w:ascii="Arial" w:hAnsi="Arial" w:cs="Arial"/>
          <w:sz w:val="20"/>
          <w:szCs w:val="20"/>
          <w:lang w:val="ru-RU"/>
        </w:rPr>
        <w:sectPr w:rsidR="002764E9" w:rsidRPr="00B83385" w:rsidSect="00CB0623">
          <w:footnotePr>
            <w:numRestart w:val="eachPage"/>
          </w:footnotePr>
          <w:type w:val="oddPage"/>
          <w:pgSz w:w="11900" w:h="16840" w:code="9"/>
          <w:pgMar w:top="1418" w:right="851" w:bottom="1418" w:left="1418" w:header="680" w:footer="794" w:gutter="0"/>
          <w:pgNumType w:start="9"/>
          <w:cols w:space="720"/>
        </w:sectPr>
      </w:pPr>
    </w:p>
    <w:p w:rsidR="002764E9" w:rsidRPr="00B83385" w:rsidRDefault="002764E9" w:rsidP="002764E9">
      <w:pPr>
        <w:pStyle w:val="1Titre16CarCarCar"/>
        <w:spacing w:line="320" w:lineRule="atLeast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1Titre16CarCarCar"/>
        <w:spacing w:line="320" w:lineRule="atLeast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1Titre16CarCarCar"/>
        <w:spacing w:line="320" w:lineRule="atLeast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1Titre16CarCarCar"/>
        <w:spacing w:line="320" w:lineRule="atLeast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1Titre16CarCarCar"/>
        <w:spacing w:line="320" w:lineRule="atLeast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B9303D">
      <w:pPr>
        <w:pStyle w:val="1Titre16"/>
        <w:rPr>
          <w:lang w:val="ru-RU"/>
        </w:rPr>
      </w:pPr>
      <w:r w:rsidRPr="00B83385">
        <w:rPr>
          <w:lang w:val="ru-RU"/>
        </w:rPr>
        <w:t>Устав Всемирного почтового союза</w:t>
      </w:r>
    </w:p>
    <w:p w:rsidR="002764E9" w:rsidRPr="00B83385" w:rsidRDefault="002764E9" w:rsidP="002764E9">
      <w:pPr>
        <w:pStyle w:val="1Titre160"/>
        <w:rPr>
          <w:rFonts w:ascii="Arial" w:hAnsi="Arial" w:cs="Arial"/>
          <w:sz w:val="20"/>
          <w:szCs w:val="20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proofErr w:type="gramStart"/>
      <w:r w:rsidRPr="00B9303D">
        <w:rPr>
          <w:sz w:val="24"/>
        </w:rPr>
        <w:t xml:space="preserve">(измененный Дополнительными протоколами, принятыми на Конгрессах ВПС в Токио, </w:t>
      </w:r>
      <w:smartTag w:uri="urn:schemas-microsoft-com:office:smarttags" w:element="metricconverter">
        <w:smartTagPr>
          <w:attr w:name="ProductID" w:val="1969 г"/>
        </w:smartTagPr>
        <w:r w:rsidRPr="00B9303D">
          <w:rPr>
            <w:sz w:val="24"/>
          </w:rPr>
          <w:t>1969 г</w:t>
        </w:r>
      </w:smartTag>
      <w:r w:rsidRPr="00B9303D">
        <w:rPr>
          <w:sz w:val="24"/>
        </w:rPr>
        <w:t xml:space="preserve">., Лозанне, </w:t>
      </w:r>
      <w:smartTag w:uri="urn:schemas-microsoft-com:office:smarttags" w:element="metricconverter">
        <w:smartTagPr>
          <w:attr w:name="ProductID" w:val="1974 г"/>
        </w:smartTagPr>
        <w:r w:rsidRPr="00B9303D">
          <w:rPr>
            <w:sz w:val="24"/>
          </w:rPr>
          <w:t>1974 г</w:t>
        </w:r>
      </w:smartTag>
      <w:r w:rsidRPr="00B9303D">
        <w:rPr>
          <w:sz w:val="24"/>
        </w:rPr>
        <w:t xml:space="preserve">., Гамбурге, </w:t>
      </w:r>
      <w:smartTag w:uri="urn:schemas-microsoft-com:office:smarttags" w:element="metricconverter">
        <w:smartTagPr>
          <w:attr w:name="ProductID" w:val="1984 г"/>
        </w:smartTagPr>
        <w:r w:rsidRPr="00B9303D">
          <w:rPr>
            <w:sz w:val="24"/>
          </w:rPr>
          <w:t>1984 г</w:t>
        </w:r>
      </w:smartTag>
      <w:r w:rsidRPr="00B9303D">
        <w:rPr>
          <w:sz w:val="24"/>
        </w:rPr>
        <w:t xml:space="preserve">.,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sz w:val="24"/>
          </w:rPr>
          <w:t>1989 г</w:t>
        </w:r>
      </w:smartTag>
      <w:r w:rsidRPr="00B9303D">
        <w:rPr>
          <w:sz w:val="24"/>
        </w:rPr>
        <w:t xml:space="preserve">., Сеуле, </w:t>
      </w:r>
      <w:smartTag w:uri="urn:schemas-microsoft-com:office:smarttags" w:element="metricconverter">
        <w:smartTagPr>
          <w:attr w:name="ProductID" w:val="1994 г"/>
        </w:smartTagPr>
        <w:r w:rsidRPr="00B9303D">
          <w:rPr>
            <w:sz w:val="24"/>
          </w:rPr>
          <w:t>1994 г</w:t>
        </w:r>
      </w:smartTag>
      <w:r w:rsidRPr="00B9303D">
        <w:rPr>
          <w:sz w:val="24"/>
        </w:rPr>
        <w:t xml:space="preserve">., Пекине, </w:t>
      </w:r>
      <w:smartTag w:uri="urn:schemas-microsoft-com:office:smarttags" w:element="metricconverter">
        <w:smartTagPr>
          <w:attr w:name="ProductID" w:val="1999 г"/>
        </w:smartTagPr>
        <w:r w:rsidRPr="00B9303D">
          <w:rPr>
            <w:sz w:val="24"/>
          </w:rPr>
          <w:t>1999 г</w:t>
        </w:r>
      </w:smartTag>
      <w:r w:rsidR="00EF0916">
        <w:rPr>
          <w:sz w:val="24"/>
        </w:rPr>
        <w:t>.</w:t>
      </w:r>
      <w:r w:rsidRPr="00B9303D">
        <w:rPr>
          <w:sz w:val="24"/>
        </w:rPr>
        <w:t xml:space="preserve">, Бухаресте, </w:t>
      </w:r>
      <w:smartTag w:uri="urn:schemas-microsoft-com:office:smarttags" w:element="metricconverter">
        <w:smartTagPr>
          <w:attr w:name="ProductID" w:val="2004 г"/>
        </w:smartTagPr>
        <w:r w:rsidRPr="00B9303D">
          <w:rPr>
            <w:sz w:val="24"/>
          </w:rPr>
          <w:t>2004 г</w:t>
        </w:r>
      </w:smartTag>
      <w:r w:rsidRPr="00B9303D">
        <w:rPr>
          <w:sz w:val="24"/>
        </w:rPr>
        <w:t xml:space="preserve">. и </w:t>
      </w:r>
      <w:r w:rsidR="00900F32">
        <w:rPr>
          <w:sz w:val="24"/>
        </w:rPr>
        <w:t xml:space="preserve">на </w:t>
      </w:r>
      <w:r w:rsidRPr="00B9303D">
        <w:rPr>
          <w:sz w:val="24"/>
        </w:rPr>
        <w:t xml:space="preserve">24-м Конгрессе,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sz w:val="24"/>
          </w:rPr>
          <w:t>2008 г</w:t>
        </w:r>
      </w:smartTag>
      <w:r w:rsidRPr="00B9303D">
        <w:rPr>
          <w:sz w:val="24"/>
        </w:rPr>
        <w:t>.)</w:t>
      </w:r>
      <w:proofErr w:type="gramEnd"/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Преамбула</w:t>
      </w:r>
      <w:r w:rsidRPr="00B9303D">
        <w:rPr>
          <w:rStyle w:val="a4"/>
          <w:sz w:val="24"/>
          <w:szCs w:val="20"/>
          <w:vertAlign w:val="baseline"/>
        </w:rPr>
        <w:footnoteReference w:id="2"/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proofErr w:type="gramStart"/>
      <w:r w:rsidRPr="00B83385">
        <w:rPr>
          <w:rFonts w:ascii="Arial" w:hAnsi="Arial" w:cs="Arial"/>
          <w:lang w:val="ru-RU"/>
        </w:rPr>
        <w:t>В целях развития связи между народами посредством эффективного функционирования почтовых служб и содействия достижению целей международного сотрудничества в культурной, социальной и экономической областях полномочные представители правительств договаривающихся стран приняли настоящий Устав при условии его ратификации.</w:t>
      </w:r>
      <w:proofErr w:type="gramEnd"/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jc w:val="both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Союз призван стимулировать устойчивое развитие качественных, эффективных и доступных универсальных почтовых служб в целях содействия связи между жителями планеты:</w:t>
      </w:r>
    </w:p>
    <w:p w:rsidR="002764E9" w:rsidRPr="00B83385" w:rsidRDefault="002764E9" w:rsidP="002764E9">
      <w:pPr>
        <w:numPr>
          <w:ilvl w:val="0"/>
          <w:numId w:val="3"/>
        </w:numPr>
        <w:spacing w:before="60" w:line="240" w:lineRule="atLeast"/>
        <w:jc w:val="both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гарантируя свободное обращение почтовых отправлений по единой почтовой территории, которую образуют взаимосвязанные сети;</w:t>
      </w:r>
    </w:p>
    <w:p w:rsidR="002764E9" w:rsidRPr="00B83385" w:rsidRDefault="002764E9" w:rsidP="002764E9">
      <w:pPr>
        <w:numPr>
          <w:ilvl w:val="0"/>
          <w:numId w:val="3"/>
        </w:numPr>
        <w:spacing w:before="60" w:line="240" w:lineRule="atLeast"/>
        <w:jc w:val="both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содействуя принятию справедливых общих стандартов и использованию технологии;</w:t>
      </w:r>
    </w:p>
    <w:p w:rsidR="002764E9" w:rsidRPr="00B83385" w:rsidRDefault="002764E9" w:rsidP="002764E9">
      <w:pPr>
        <w:numPr>
          <w:ilvl w:val="0"/>
          <w:numId w:val="3"/>
        </w:numPr>
        <w:spacing w:before="60" w:line="240" w:lineRule="atLeast"/>
        <w:jc w:val="both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обеспечивая сотрудничество и взаимодействие заинтересованных сторон;</w:t>
      </w:r>
    </w:p>
    <w:p w:rsidR="002764E9" w:rsidRPr="00B83385" w:rsidRDefault="002764E9" w:rsidP="002764E9">
      <w:pPr>
        <w:numPr>
          <w:ilvl w:val="0"/>
          <w:numId w:val="3"/>
        </w:numPr>
        <w:spacing w:before="60" w:line="240" w:lineRule="atLeast"/>
        <w:jc w:val="both"/>
        <w:rPr>
          <w:rFonts w:ascii="Arial" w:hAnsi="Arial" w:cs="Arial"/>
        </w:rPr>
      </w:pPr>
      <w:r w:rsidRPr="00B83385">
        <w:rPr>
          <w:rFonts w:ascii="Arial" w:hAnsi="Arial" w:cs="Arial"/>
        </w:rPr>
        <w:t>способствуя эффективному техническому сотрудничеству;</w:t>
      </w:r>
    </w:p>
    <w:p w:rsidR="002764E9" w:rsidRPr="00B83385" w:rsidRDefault="002764E9" w:rsidP="002764E9">
      <w:pPr>
        <w:pStyle w:val="6Textedebase10points"/>
        <w:numPr>
          <w:ilvl w:val="0"/>
          <w:numId w:val="3"/>
        </w:numPr>
        <w:tabs>
          <w:tab w:val="clear" w:pos="567"/>
        </w:tabs>
        <w:spacing w:before="60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заботясь об удовлетворении изменяющихся потребностей клиентов.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83385">
        <w:br w:type="page"/>
      </w:r>
      <w:r w:rsidRPr="00B9303D">
        <w:rPr>
          <w:sz w:val="24"/>
        </w:rPr>
        <w:lastRenderedPageBreak/>
        <w:t>Раздел 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Основные положения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Общие положения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  <w:r w:rsidRPr="00B83385">
        <w:rPr>
          <w:rFonts w:ascii="Arial" w:hAnsi="Arial" w:cs="Arial"/>
          <w:sz w:val="20"/>
          <w:szCs w:val="20"/>
          <w:lang w:val="ru-RU"/>
        </w:rPr>
        <w:t>Статья первая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Сфера деятельности и цель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Страны, которые принимают настоящий Устав, составляют под наименованием «Всемирный почтовый союз» единую почтовую территорию для взаимного обмена отправлениями письменной корреспонденции. Свобода транзита гарантируется на всей территории Союза.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Целями Союза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Союз, в меру своих возможностей, принимает участие в оказании технической помощи в области почтовой связи, о которой его просят страны-члены.</w:t>
      </w:r>
    </w:p>
    <w:p w:rsidR="002764E9" w:rsidRPr="00B83385" w:rsidRDefault="002764E9" w:rsidP="002764E9">
      <w:pPr>
        <w:pStyle w:val="Textedebase"/>
        <w:ind w:left="851" w:hanging="851"/>
        <w:rPr>
          <w:rFonts w:ascii="Arial" w:hAnsi="Arial" w:cs="Arial"/>
          <w:b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1бис</w:t>
      </w:r>
      <w:r w:rsidRPr="00B83385">
        <w:rPr>
          <w:rStyle w:val="a4"/>
          <w:rFonts w:ascii="Arial" w:hAnsi="Arial" w:cs="Arial"/>
          <w:lang w:val="ru-RU"/>
        </w:rPr>
        <w:footnoteReference w:id="3"/>
      </w:r>
    </w:p>
    <w:p w:rsidR="002764E9" w:rsidRPr="00B83385" w:rsidRDefault="002764E9" w:rsidP="002764E9">
      <w:pPr>
        <w:pStyle w:val="Textedebase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Определения</w:t>
      </w:r>
    </w:p>
    <w:p w:rsidR="002764E9" w:rsidRPr="00B83385" w:rsidRDefault="002764E9" w:rsidP="002764E9">
      <w:pPr>
        <w:pStyle w:val="Textedebase"/>
        <w:ind w:left="851" w:hanging="851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Textedebase"/>
        <w:tabs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Используемые в Актах Всемирного почтового союза нижеперечисленные термины должны иметь значения, определяемые ниже: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1.1</w:t>
      </w:r>
      <w:r w:rsidRPr="00B83385">
        <w:rPr>
          <w:rFonts w:ascii="Arial" w:hAnsi="Arial" w:cs="Arial"/>
          <w:lang w:val="ru-RU"/>
        </w:rPr>
        <w:tab/>
        <w:t>Почтовая служба: все почтовые услуги, объем которых определяется органами Союза. Основные обязательства, относящиеся к этим услугам, заключаются в выполнении определенных социальных и экономических задач стран-членов, что обеспечивается приемом, сортировкой, пересылкой и доставкой почтовых отправлений.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1.2</w:t>
      </w:r>
      <w:r w:rsidRPr="00B83385">
        <w:rPr>
          <w:rFonts w:ascii="Arial" w:hAnsi="Arial" w:cs="Arial"/>
          <w:lang w:val="ru-RU"/>
        </w:rPr>
        <w:tab/>
        <w:t>Страна-член: страна, выполняющая условия статьи 2 Устава.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1.3</w:t>
      </w:r>
      <w:r w:rsidRPr="00B83385">
        <w:rPr>
          <w:rFonts w:ascii="Arial" w:hAnsi="Arial" w:cs="Arial"/>
          <w:lang w:val="ru-RU"/>
        </w:rPr>
        <w:tab/>
        <w:t xml:space="preserve">Единая почтовая территория (одна и та же почтовая территория): обязательство, возлагаемое на договаривающиеся стороны в соответствии с Актами Союза, обеспечивать взаимный </w:t>
      </w:r>
      <w:proofErr w:type="gramStart"/>
      <w:r w:rsidRPr="00B83385">
        <w:rPr>
          <w:rFonts w:ascii="Arial" w:hAnsi="Arial" w:cs="Arial"/>
          <w:lang w:val="ru-RU"/>
        </w:rPr>
        <w:t>обмен</w:t>
      </w:r>
      <w:proofErr w:type="gramEnd"/>
      <w:r w:rsidRPr="00B83385">
        <w:rPr>
          <w:rFonts w:ascii="Arial" w:hAnsi="Arial" w:cs="Arial"/>
          <w:lang w:val="ru-RU"/>
        </w:rPr>
        <w:t xml:space="preserve"> отправлениями письменной корреспонденции, включая свободу транзита, и обрабатывать почтовые отправления, пересылаемые транзитом из других стран, без дискриминации, таким же образом, как и свои собственные почтовые отправления.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1.4</w:t>
      </w:r>
      <w:r w:rsidRPr="00B83385">
        <w:rPr>
          <w:rFonts w:ascii="Arial" w:hAnsi="Arial" w:cs="Arial"/>
          <w:lang w:val="ru-RU"/>
        </w:rPr>
        <w:tab/>
        <w:t>Свобода транзита: принцип, согласно которому промежуточная страна-член обязана обеспечивать перевозку переданных ей почтовых отправлений назначением в другую страну-член</w:t>
      </w:r>
      <w:r w:rsidRPr="00B83385">
        <w:rPr>
          <w:rStyle w:val="a4"/>
          <w:rFonts w:ascii="Arial" w:hAnsi="Arial" w:cs="Arial"/>
          <w:lang w:val="ru-RU"/>
        </w:rPr>
        <w:footnoteReference w:id="4"/>
      </w:r>
      <w:r w:rsidRPr="00B83385">
        <w:rPr>
          <w:rFonts w:ascii="Arial" w:hAnsi="Arial" w:cs="Arial"/>
          <w:lang w:val="ru-RU"/>
        </w:rPr>
        <w:t>, обрабатывая их таким же образом, как и внутренние отправления.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jc w:val="left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1.5</w:t>
      </w:r>
      <w:r w:rsidRPr="00B83385">
        <w:rPr>
          <w:rFonts w:ascii="Arial" w:hAnsi="Arial" w:cs="Arial"/>
          <w:lang w:val="ru-RU"/>
        </w:rPr>
        <w:tab/>
        <w:t>Отправление письменной корреспонденции: отправления, указанные в Конвенции.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 xml:space="preserve">1.6 </w:t>
      </w:r>
      <w:r w:rsidRPr="00B83385">
        <w:rPr>
          <w:rFonts w:ascii="Arial" w:hAnsi="Arial" w:cs="Arial"/>
          <w:lang w:val="ru-RU"/>
        </w:rPr>
        <w:tab/>
        <w:t>Международная почтовая служба: почтовые операции или услуги, регулируемые Актами. Совокупность таких операций или услуг.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1.7</w:t>
      </w:r>
      <w:r w:rsidRPr="00B83385">
        <w:rPr>
          <w:rFonts w:ascii="Arial" w:hAnsi="Arial" w:cs="Arial"/>
          <w:lang w:val="ru-RU"/>
        </w:rPr>
        <w:tab/>
        <w:t xml:space="preserve">Назначенный оператор: любая государственная или негосударственная организация, официально назначаемая страной-членом для обеспечения эксплуатации почтовых служб и </w:t>
      </w:r>
      <w:proofErr w:type="gramStart"/>
      <w:r w:rsidRPr="00B83385">
        <w:rPr>
          <w:rFonts w:ascii="Arial" w:hAnsi="Arial" w:cs="Arial"/>
          <w:lang w:val="ru-RU"/>
        </w:rPr>
        <w:t>выполнения</w:t>
      </w:r>
      <w:proofErr w:type="gramEnd"/>
      <w:r w:rsidRPr="00B83385">
        <w:rPr>
          <w:rFonts w:ascii="Arial" w:hAnsi="Arial" w:cs="Arial"/>
          <w:lang w:val="ru-RU"/>
        </w:rPr>
        <w:t xml:space="preserve"> относящихся к ним обязательств, вытекающих из Актов Союза, на ее территории.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lastRenderedPageBreak/>
        <w:t>1.8</w:t>
      </w:r>
      <w:r w:rsidRPr="00B83385">
        <w:rPr>
          <w:rFonts w:ascii="Arial" w:hAnsi="Arial" w:cs="Arial"/>
          <w:lang w:val="ru-RU"/>
        </w:rPr>
        <w:tab/>
        <w:t>Оговорка – это положение, содержащее отступление, в котором страна-член добивается исключения или изменения юридических последствий какого-либо положения Акта (помимо Устава и Общего регламента) в плане применения к этой стране-члену. Любая оговорка должна быть совместима с задачами и целями Союза, как они определены в преамбуле и статье первой Устава. Она должна быть надлежащим образом обоснована и поддержана большинством, необходимым для утверждения соответствующего Акта, и включена в его Заключительный протокол</w:t>
      </w:r>
      <w:r w:rsidRPr="00B83385">
        <w:rPr>
          <w:rStyle w:val="a4"/>
          <w:rFonts w:ascii="Arial" w:hAnsi="Arial" w:cs="Arial"/>
          <w:lang w:val="ru-RU"/>
        </w:rPr>
        <w:footnoteReference w:id="5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Textedebase"/>
        <w:tabs>
          <w:tab w:val="left" w:pos="851"/>
        </w:tabs>
        <w:spacing w:before="120"/>
        <w:ind w:left="851" w:hanging="851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Члены Союза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Странами-членами Союза являются:</w:t>
      </w:r>
    </w:p>
    <w:p w:rsidR="002764E9" w:rsidRPr="00B83385" w:rsidRDefault="002764E9" w:rsidP="002764E9">
      <w:pPr>
        <w:pStyle w:val="6Textedebase10points"/>
        <w:numPr>
          <w:ilvl w:val="0"/>
          <w:numId w:val="4"/>
        </w:numPr>
        <w:tabs>
          <w:tab w:val="clear" w:pos="567"/>
          <w:tab w:val="left" w:pos="851"/>
        </w:tabs>
        <w:spacing w:before="60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страны, которые являются членами к моменту вступления в силу настоящего Устава;</w:t>
      </w:r>
    </w:p>
    <w:p w:rsidR="002764E9" w:rsidRPr="00B83385" w:rsidRDefault="002764E9" w:rsidP="002764E9">
      <w:pPr>
        <w:pStyle w:val="6Textedebase10points"/>
        <w:numPr>
          <w:ilvl w:val="0"/>
          <w:numId w:val="4"/>
        </w:numPr>
        <w:tabs>
          <w:tab w:val="clear" w:pos="567"/>
          <w:tab w:val="left" w:pos="851"/>
        </w:tabs>
        <w:spacing w:before="60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страны, которые стали членами согласно статье 11.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3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Принадлежность к Союзу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К Союзу принадлежат:</w:t>
      </w:r>
    </w:p>
    <w:p w:rsidR="002764E9" w:rsidRPr="00B83385" w:rsidRDefault="002764E9" w:rsidP="002764E9">
      <w:pPr>
        <w:pStyle w:val="6Textedebase10points"/>
        <w:numPr>
          <w:ilvl w:val="0"/>
          <w:numId w:val="5"/>
        </w:numPr>
        <w:tabs>
          <w:tab w:val="clear" w:pos="567"/>
          <w:tab w:val="left" w:pos="851"/>
        </w:tabs>
        <w:spacing w:before="6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территории стран-членов;</w:t>
      </w:r>
    </w:p>
    <w:p w:rsidR="002764E9" w:rsidRPr="00B83385" w:rsidRDefault="002764E9" w:rsidP="002764E9">
      <w:pPr>
        <w:pStyle w:val="6Textedebase10points"/>
        <w:numPr>
          <w:ilvl w:val="0"/>
          <w:numId w:val="5"/>
        </w:numPr>
        <w:tabs>
          <w:tab w:val="clear" w:pos="567"/>
          <w:tab w:val="left" w:pos="851"/>
        </w:tabs>
        <w:spacing w:before="6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почтовые учреждения, основанные странами-членами на территориях, не включенных в Союз;</w:t>
      </w:r>
    </w:p>
    <w:p w:rsidR="002764E9" w:rsidRPr="00B83385" w:rsidRDefault="002764E9" w:rsidP="002764E9">
      <w:pPr>
        <w:pStyle w:val="6Textedebase10points"/>
        <w:numPr>
          <w:ilvl w:val="0"/>
          <w:numId w:val="5"/>
        </w:numPr>
        <w:tabs>
          <w:tab w:val="clear" w:pos="567"/>
          <w:tab w:val="left" w:pos="851"/>
        </w:tabs>
        <w:spacing w:before="60"/>
        <w:ind w:left="851" w:hanging="851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территории, которые, не являясь членами Союза, включены в Союз, потому что с почтовой точки зрения они подчинены странам-членам.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b/>
          <w:lang w:val="ru-RU"/>
        </w:rPr>
      </w:pPr>
      <w:r w:rsidRPr="00B83385">
        <w:rPr>
          <w:rFonts w:ascii="Arial" w:hAnsi="Arial" w:cs="Arial"/>
          <w:lang w:val="ru-RU"/>
        </w:rPr>
        <w:t>Статья 4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в особых случаях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Страны-члены, назначенные операторы которых обслуживают территории, не входящие в состав Союза, обязаны быть посредниками для других стран-членов</w:t>
      </w:r>
      <w:r w:rsidRPr="00B83385">
        <w:rPr>
          <w:rFonts w:ascii="Arial" w:hAnsi="Arial" w:cs="Arial"/>
          <w:vertAlign w:val="superscript"/>
          <w:lang w:val="ru-RU"/>
        </w:rPr>
        <w:t>1</w:t>
      </w:r>
      <w:r w:rsidRPr="00B83385">
        <w:rPr>
          <w:rFonts w:ascii="Arial" w:hAnsi="Arial" w:cs="Arial"/>
          <w:lang w:val="ru-RU"/>
        </w:rPr>
        <w:t>. В этих особых случаях применяются положения Конвенц</w:t>
      </w:r>
      <w:proofErr w:type="gramStart"/>
      <w:r w:rsidRPr="00B83385">
        <w:rPr>
          <w:rFonts w:ascii="Arial" w:hAnsi="Arial" w:cs="Arial"/>
          <w:lang w:val="ru-RU"/>
        </w:rPr>
        <w:t>ии и ее</w:t>
      </w:r>
      <w:proofErr w:type="gramEnd"/>
      <w:r w:rsidRPr="00B83385">
        <w:rPr>
          <w:rFonts w:ascii="Arial" w:hAnsi="Arial" w:cs="Arial"/>
          <w:lang w:val="ru-RU"/>
        </w:rPr>
        <w:t xml:space="preserve"> Регламентов.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5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Местопребывание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Местопребыванием Союза и его постоянных органов установлен г. Берн.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6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Официальный язык Союза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Официальным языком Союза является французский язык.</w:t>
      </w:r>
    </w:p>
    <w:p w:rsidR="00B9303D" w:rsidRPr="00CB0623" w:rsidRDefault="00B9303D" w:rsidP="002764E9">
      <w:pPr>
        <w:pStyle w:val="6Textedebase10points"/>
        <w:rPr>
          <w:rFonts w:ascii="Arial" w:hAnsi="Arial" w:cs="Arial"/>
          <w:lang w:val="ru-RU"/>
        </w:rPr>
      </w:pPr>
    </w:p>
    <w:p w:rsidR="00B9303D" w:rsidRPr="00CB0623" w:rsidRDefault="00B9303D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7</w:t>
      </w:r>
      <w:r w:rsidRPr="00B83385">
        <w:rPr>
          <w:rStyle w:val="a4"/>
          <w:rFonts w:ascii="Arial" w:hAnsi="Arial" w:cs="Arial"/>
          <w:lang w:val="ru-RU"/>
        </w:rPr>
        <w:footnoteReference w:id="6"/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Денежная единица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Денежной единицей, используемой в Актах Союза, является расчетная единица Международного валютного фонда (МВФ).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lastRenderedPageBreak/>
        <w:t>Статья 8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Региональные союзы. Специальные соглашения</w:t>
      </w:r>
    </w:p>
    <w:p w:rsidR="002764E9" w:rsidRPr="00B83385" w:rsidRDefault="002764E9" w:rsidP="002764E9">
      <w:pPr>
        <w:pStyle w:val="6Textedebase10points"/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Страны-члены или их назначенные операторы, если законодательство этих стран-членов</w:t>
      </w:r>
      <w:r w:rsidRPr="00B83385">
        <w:rPr>
          <w:rStyle w:val="a4"/>
          <w:rFonts w:ascii="Arial" w:hAnsi="Arial" w:cs="Arial"/>
          <w:lang w:val="ru-RU"/>
        </w:rPr>
        <w:footnoteReference w:id="7"/>
      </w:r>
      <w:r w:rsidRPr="00B83385">
        <w:rPr>
          <w:rFonts w:ascii="Arial" w:hAnsi="Arial" w:cs="Arial"/>
          <w:lang w:val="ru-RU"/>
        </w:rPr>
        <w:t xml:space="preserve"> не препятствует этому, могут создавать региональные союзы и заключать специальные соглашения о международной почтовой службе, но при условии не включать в них положения, менее благоприятные для населения, чем положения, предусмотренные Актами, участниками которых являются заинтересованные страны-члены.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Региональные союзы могут направлять наблюдателей на конгрессы, конференции и собрания Союза, на заседания Административного совета, а также Совета почтовой эксплуатации</w:t>
      </w:r>
      <w:r w:rsidRPr="00B83385">
        <w:rPr>
          <w:rStyle w:val="a4"/>
          <w:rFonts w:ascii="Arial" w:hAnsi="Arial" w:cs="Arial"/>
          <w:lang w:val="ru-RU"/>
        </w:rPr>
        <w:footnoteReference w:id="8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Союз может посылать наблюдателей на конгрессы, конференции и собрания региональных союзов.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9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с Организацией Объединенных Наций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между Союзом и Организацией Объединенных Наций регулируются Соглашениями, тексты которых приложены к настоящему Уставу.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10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Отношения с международными организациями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 целях обеспечения тесного сотрудничества в области международной почтовой службы Союз может сотрудничать с международными организациями, имеющими общие с Союзом интересы и связанными с ним в своей деятельности.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Присоединение или принятие в Союз. Выход из Союза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11</w:t>
      </w:r>
      <w:r w:rsidRPr="00B83385">
        <w:rPr>
          <w:rStyle w:val="a4"/>
          <w:rFonts w:ascii="Arial" w:hAnsi="Arial" w:cs="Arial"/>
          <w:lang w:val="ru-RU"/>
        </w:rPr>
        <w:footnoteReference w:id="9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Присоединение или принятие в Союз. Процедура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Любой член Организации Объединенных Наций может присоединиться к Союзу.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Любая суверенная страна, не являющаяся членом Организации Объединенных Наций, может просить о принятии ее в качестве страны-члена Союза.</w:t>
      </w:r>
    </w:p>
    <w:p w:rsidR="004D4A1B" w:rsidRPr="00B83385" w:rsidRDefault="004D4A1B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Присоединение или просьба о принятии в Союз должна содержать официальное заявление о присоединении к Уставу и к обязательным Актам Союза. Оно направляется правительством заинтересованной страны Генеральному директору Международного бюро, который, в зависимости от обстоятельств, сообщает о присоединении или консультируется со странами-членами относительно просьбы о принятии.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4.</w:t>
      </w:r>
      <w:r w:rsidRPr="00B83385">
        <w:rPr>
          <w:rFonts w:ascii="Arial" w:hAnsi="Arial" w:cs="Arial"/>
          <w:lang w:val="ru-RU"/>
        </w:rPr>
        <w:tab/>
        <w:t>Страна, не являющаяся членом Организации Объединенных Наций, считается принятой в качестве страны-члена, если ее просьба поддерживается, по крайней мере, двумя третями стран-</w:t>
      </w:r>
      <w:r w:rsidRPr="00B83385">
        <w:rPr>
          <w:rFonts w:ascii="Arial" w:hAnsi="Arial" w:cs="Arial"/>
          <w:lang w:val="ru-RU"/>
        </w:rPr>
        <w:lastRenderedPageBreak/>
        <w:t xml:space="preserve">членов Союза. Страны-члены, которые не ответили в течение четырех месяцев </w:t>
      </w:r>
      <w:proofErr w:type="gramStart"/>
      <w:r w:rsidRPr="00B83385">
        <w:rPr>
          <w:rFonts w:ascii="Arial" w:hAnsi="Arial" w:cs="Arial"/>
          <w:lang w:val="ru-RU"/>
        </w:rPr>
        <w:t>с даты объявления</w:t>
      </w:r>
      <w:proofErr w:type="gramEnd"/>
      <w:r w:rsidRPr="00B83385">
        <w:rPr>
          <w:rFonts w:ascii="Arial" w:hAnsi="Arial" w:cs="Arial"/>
          <w:lang w:val="ru-RU"/>
        </w:rPr>
        <w:t xml:space="preserve"> консультации</w:t>
      </w:r>
      <w:r w:rsidRPr="00B83385">
        <w:rPr>
          <w:rStyle w:val="a4"/>
          <w:rFonts w:ascii="Arial" w:hAnsi="Arial" w:cs="Arial"/>
          <w:lang w:val="ru-RU"/>
        </w:rPr>
        <w:footnoteReference w:id="10"/>
      </w:r>
      <w:r w:rsidRPr="00B83385">
        <w:rPr>
          <w:rFonts w:ascii="Arial" w:hAnsi="Arial" w:cs="Arial"/>
          <w:lang w:val="ru-RU"/>
        </w:rPr>
        <w:t>, считаются воздержавшимися.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5.</w:t>
      </w:r>
      <w:r w:rsidRPr="00B83385">
        <w:rPr>
          <w:rFonts w:ascii="Arial" w:hAnsi="Arial" w:cs="Arial"/>
          <w:lang w:val="ru-RU"/>
        </w:rPr>
        <w:tab/>
        <w:t xml:space="preserve">Генеральный директор Международного бюро информирует правительства стран-членов о присоединении или принятии в члены. Оно вступает в силу начиная </w:t>
      </w:r>
      <w:proofErr w:type="gramStart"/>
      <w:r w:rsidRPr="00B83385">
        <w:rPr>
          <w:rFonts w:ascii="Arial" w:hAnsi="Arial" w:cs="Arial"/>
          <w:lang w:val="ru-RU"/>
        </w:rPr>
        <w:t>с даты</w:t>
      </w:r>
      <w:proofErr w:type="gramEnd"/>
      <w:r w:rsidRPr="00B83385">
        <w:rPr>
          <w:rFonts w:ascii="Arial" w:hAnsi="Arial" w:cs="Arial"/>
          <w:lang w:val="ru-RU"/>
        </w:rPr>
        <w:t xml:space="preserve"> этого сообщения.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12</w:t>
      </w:r>
      <w:r w:rsidRPr="00B83385">
        <w:rPr>
          <w:rStyle w:val="a4"/>
          <w:rFonts w:ascii="Arial" w:hAnsi="Arial" w:cs="Arial"/>
          <w:lang w:val="ru-RU"/>
        </w:rPr>
        <w:footnoteReference w:id="11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Выход из Союза. Процедура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Каждая страна-член имеет право выхода из Союза посредством денонсирования Устава, о чем правительство заинтересованной страны сообщает Генеральному директору Международного бюро, который информирует об этом правительства стран-членов.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Выход из Союза приобретает силу по истечении одного года со дня получения Генеральным директором Международного бюро заявления о денонсации, предусмотренного в § 1.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Структура Союза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13</w:t>
      </w:r>
      <w:r w:rsidRPr="00B83385">
        <w:rPr>
          <w:rStyle w:val="a4"/>
          <w:rFonts w:ascii="Arial" w:hAnsi="Arial" w:cs="Arial"/>
          <w:lang w:val="ru-RU"/>
        </w:rPr>
        <w:footnoteReference w:id="12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Органы Союза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Органами Союза являются Конгресс, Административный совет, Совет почтовой эксплуатации и Международное бюро.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Постоянными органами Союза являются Административный совет, Совет почтовой эксплуатации и Международное бюро.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14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Конгресс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Конгресс является высшим органом Союза.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Конгресс, как орган, состоит из представителей стран-членов.</w:t>
      </w:r>
    </w:p>
    <w:p w:rsidR="004D4A1B" w:rsidRPr="00B83385" w:rsidRDefault="004D4A1B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4D4A1B" w:rsidRPr="00B83385" w:rsidRDefault="004D4A1B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15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Чрезвычайные конгрессы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Чрезвычайный конгресс может быть созван по просьбе или с согласия, по крайней мере, двух третей стран-членов Союза.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B9303D" w:rsidRDefault="00B9303D">
      <w:pPr>
        <w:rPr>
          <w:rFonts w:ascii="Arial" w:hAnsi="Arial" w:cs="Arial"/>
          <w:lang w:val="ru-RU" w:eastAsia="ja-JP"/>
        </w:rPr>
      </w:pPr>
      <w:r>
        <w:rPr>
          <w:rFonts w:ascii="Arial" w:hAnsi="Arial" w:cs="Arial"/>
          <w:lang w:val="ru-RU"/>
        </w:rPr>
        <w:br w:type="page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lastRenderedPageBreak/>
        <w:t>Статья 16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Административные конференции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(</w:t>
      </w:r>
      <w:r w:rsidR="00C04A28">
        <w:rPr>
          <w:rFonts w:ascii="Arial" w:hAnsi="Arial" w:cs="Arial"/>
          <w:lang w:val="ru-RU"/>
        </w:rPr>
        <w:t>исключе</w:t>
      </w:r>
      <w:r w:rsidRPr="00B83385">
        <w:rPr>
          <w:rFonts w:ascii="Arial" w:hAnsi="Arial" w:cs="Arial"/>
          <w:lang w:val="ru-RU"/>
        </w:rPr>
        <w:t>на</w:t>
      </w:r>
      <w:r w:rsidRPr="00B83385">
        <w:rPr>
          <w:rStyle w:val="a4"/>
          <w:rFonts w:ascii="Arial" w:hAnsi="Arial" w:cs="Arial"/>
          <w:lang w:val="ru-RU"/>
        </w:rPr>
        <w:footnoteReference w:id="13"/>
      </w:r>
      <w:r w:rsidRPr="00B83385">
        <w:rPr>
          <w:rFonts w:ascii="Arial" w:hAnsi="Arial" w:cs="Arial"/>
          <w:lang w:val="ru-RU"/>
        </w:rPr>
        <w:t>)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17</w:t>
      </w:r>
      <w:r w:rsidRPr="00B83385">
        <w:rPr>
          <w:rStyle w:val="a4"/>
          <w:rFonts w:ascii="Arial" w:hAnsi="Arial" w:cs="Arial"/>
          <w:lang w:val="ru-RU"/>
        </w:rPr>
        <w:footnoteReference w:id="14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Административный совет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Между двумя Конгрессами непрерывность работы Союза согласно положениям Актов Союза обеспечивает Административный совет (АС).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Члены Административного совета выполняют свои функции от имени и в интересах Союза.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18</w:t>
      </w:r>
      <w:r w:rsidRPr="00B83385">
        <w:rPr>
          <w:rStyle w:val="a4"/>
          <w:rFonts w:ascii="Arial" w:hAnsi="Arial" w:cs="Arial"/>
          <w:lang w:val="ru-RU"/>
        </w:rPr>
        <w:footnoteReference w:id="15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Совет почтовой эксплуатации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На Совет почтовой эксплуатации (СПЭ) возлагаются вопросы эксплуатационного, коммерческого, технического и экономического характера, относящиеся к почтовой службе.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19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Специальные комиссии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15F30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(исключ</w:t>
      </w:r>
      <w:r w:rsidR="002764E9" w:rsidRPr="00B83385">
        <w:rPr>
          <w:rFonts w:ascii="Arial" w:hAnsi="Arial" w:cs="Arial"/>
          <w:lang w:val="ru-RU"/>
        </w:rPr>
        <w:t>ена</w:t>
      </w:r>
      <w:r w:rsidR="002764E9" w:rsidRPr="00B83385">
        <w:rPr>
          <w:rStyle w:val="a4"/>
          <w:rFonts w:ascii="Arial" w:hAnsi="Arial" w:cs="Arial"/>
          <w:lang w:val="ru-RU"/>
        </w:rPr>
        <w:footnoteReference w:id="16"/>
      </w:r>
      <w:r w:rsidR="002764E9" w:rsidRPr="00B83385">
        <w:rPr>
          <w:rFonts w:ascii="Arial" w:hAnsi="Arial" w:cs="Arial"/>
          <w:lang w:val="ru-RU"/>
        </w:rPr>
        <w:t>)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20</w:t>
      </w:r>
      <w:r w:rsidRPr="00B83385">
        <w:rPr>
          <w:rStyle w:val="a4"/>
          <w:rFonts w:ascii="Arial" w:hAnsi="Arial" w:cs="Arial"/>
          <w:lang w:val="ru-RU"/>
        </w:rPr>
        <w:footnoteReference w:id="17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Международное бюро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proofErr w:type="gramStart"/>
      <w:r w:rsidRPr="00B83385">
        <w:rPr>
          <w:rFonts w:ascii="Arial" w:hAnsi="Arial" w:cs="Arial"/>
          <w:lang w:val="ru-RU"/>
        </w:rPr>
        <w:t>Центральное учреждение, функционирующее в месте пребывания Союза, именуемое Международным бюро Всемирного почтового союза, руководимое Генеральным директором и контролируемое Административным советом, служит исполнительным, вспомогательным органом, осуществляющим также внешние контакты.</w:t>
      </w:r>
      <w:proofErr w:type="gramEnd"/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83385">
        <w:br w:type="page"/>
      </w:r>
      <w:r w:rsidRPr="00B9303D">
        <w:rPr>
          <w:sz w:val="24"/>
        </w:rPr>
        <w:lastRenderedPageBreak/>
        <w:t>Глава IV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Финансы Союза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21</w:t>
      </w:r>
      <w:r w:rsidRPr="00B83385">
        <w:rPr>
          <w:rStyle w:val="a4"/>
          <w:rFonts w:ascii="Arial" w:hAnsi="Arial" w:cs="Arial"/>
          <w:lang w:val="ru-RU"/>
        </w:rPr>
        <w:footnoteReference w:id="18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Расходы Союза. Взносы стран-членов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Каждый Конгресс устанавливает максимальную сумму:</w:t>
      </w:r>
    </w:p>
    <w:p w:rsidR="002764E9" w:rsidRPr="00B83385" w:rsidRDefault="002764E9" w:rsidP="002764E9">
      <w:pPr>
        <w:pStyle w:val="6Textedebase10points"/>
        <w:numPr>
          <w:ilvl w:val="0"/>
          <w:numId w:val="6"/>
        </w:numPr>
        <w:tabs>
          <w:tab w:val="clear" w:pos="567"/>
          <w:tab w:val="left" w:pos="851"/>
        </w:tabs>
        <w:spacing w:before="60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ежегодных расходов Союза;</w:t>
      </w:r>
    </w:p>
    <w:p w:rsidR="002764E9" w:rsidRPr="00B83385" w:rsidRDefault="002764E9" w:rsidP="002764E9">
      <w:pPr>
        <w:pStyle w:val="6Textedebase10points"/>
        <w:numPr>
          <w:ilvl w:val="0"/>
          <w:numId w:val="6"/>
        </w:numPr>
        <w:tabs>
          <w:tab w:val="clear" w:pos="567"/>
          <w:tab w:val="left" w:pos="851"/>
        </w:tabs>
        <w:spacing w:before="60"/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расходов, связанных с проведением следующего Конгресса.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Максимальная сумма расходов, предусмотренная в § 1, может быть превышена, если этого требуют обстоятельства, при условии соблюдения относящихся к этому положений Общего регламента.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Расходы Союза, включая в надлежащем случае расходы, упомянутые в § 2, покрываются сообща странами-членами Союза. С этой целью каждая страна-член выбирает класс взносов, к которому она желает себя причислить. Классы взносов установлены в Общем регламенте.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4.</w:t>
      </w:r>
      <w:r w:rsidRPr="00B83385">
        <w:rPr>
          <w:rFonts w:ascii="Arial" w:hAnsi="Arial" w:cs="Arial"/>
          <w:lang w:val="ru-RU"/>
        </w:rPr>
        <w:tab/>
        <w:t>В случае присоединения или принятия в Союз на основании статьи 11 заинтересованная страна свободно выбирает класс взносов, к которому она желает быть отнесена при распределении расходов Союза.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Раздел 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Акты Союза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Глава 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Общие положения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22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Акты Союза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Устав является основным актом Союза. Он содержит основные положения Союза и не может быть предметом оговорок</w:t>
      </w:r>
      <w:r w:rsidRPr="00B83385">
        <w:rPr>
          <w:rStyle w:val="a4"/>
          <w:rFonts w:ascii="Arial" w:hAnsi="Arial" w:cs="Arial"/>
          <w:lang w:val="ru-RU"/>
        </w:rPr>
        <w:footnoteReference w:id="19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Общий регламент состоит из положений, обеспечивающих применение Устава и деятельность Союза. Он является обязательным для всех стран-членов и не может быть предметом оговорок</w:t>
      </w:r>
      <w:proofErr w:type="gramStart"/>
      <w:r w:rsidRPr="00B83385">
        <w:rPr>
          <w:rFonts w:ascii="Arial" w:hAnsi="Arial" w:cs="Arial"/>
          <w:vertAlign w:val="superscript"/>
          <w:lang w:val="ru-RU"/>
        </w:rPr>
        <w:t>2</w:t>
      </w:r>
      <w:proofErr w:type="gramEnd"/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br w:type="page"/>
      </w:r>
      <w:r w:rsidRPr="00B83385">
        <w:rPr>
          <w:rFonts w:ascii="Arial" w:hAnsi="Arial" w:cs="Arial"/>
          <w:lang w:val="ru-RU"/>
        </w:rPr>
        <w:lastRenderedPageBreak/>
        <w:t>3.</w:t>
      </w:r>
      <w:r w:rsidRPr="00B83385">
        <w:rPr>
          <w:rFonts w:ascii="Arial" w:hAnsi="Arial" w:cs="Arial"/>
          <w:lang w:val="ru-RU"/>
        </w:rPr>
        <w:tab/>
        <w:t>Всемирная почтовая конвенция, Регламент письменной корреспонденции и Регламент почтовых посылок включают общие правила, применяемые к международной почтовой службе, а также положения о службах письменной корреспонденции и почтовых посылок. Эти Акты являются обязательными для всех стран-членов</w:t>
      </w:r>
      <w:r w:rsidRPr="00B83385">
        <w:rPr>
          <w:rStyle w:val="a4"/>
          <w:rFonts w:ascii="Arial" w:hAnsi="Arial" w:cs="Arial"/>
          <w:lang w:val="ru-RU"/>
        </w:rPr>
        <w:footnoteReference w:id="20"/>
      </w:r>
      <w:r w:rsidRPr="00B83385">
        <w:rPr>
          <w:rFonts w:ascii="Arial" w:hAnsi="Arial" w:cs="Arial"/>
          <w:lang w:val="ru-RU"/>
        </w:rPr>
        <w:t>. Страны-члены следят за выполнением их назначенными операторами обязательств, вытекающих из Конвенц</w:t>
      </w:r>
      <w:proofErr w:type="gramStart"/>
      <w:r w:rsidRPr="00B83385">
        <w:rPr>
          <w:rFonts w:ascii="Arial" w:hAnsi="Arial" w:cs="Arial"/>
          <w:lang w:val="ru-RU"/>
        </w:rPr>
        <w:t>ии и ее</w:t>
      </w:r>
      <w:proofErr w:type="gramEnd"/>
      <w:r w:rsidRPr="00B83385">
        <w:rPr>
          <w:rFonts w:ascii="Arial" w:hAnsi="Arial" w:cs="Arial"/>
          <w:lang w:val="ru-RU"/>
        </w:rPr>
        <w:t xml:space="preserve"> Регламентов</w:t>
      </w:r>
      <w:r w:rsidRPr="00B83385">
        <w:rPr>
          <w:rStyle w:val="a4"/>
          <w:rFonts w:ascii="Arial" w:hAnsi="Arial" w:cs="Arial"/>
          <w:lang w:val="ru-RU"/>
        </w:rPr>
        <w:footnoteReference w:id="21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"/>
        <w:tabs>
          <w:tab w:val="clear" w:pos="567"/>
        </w:tabs>
        <w:rPr>
          <w:rFonts w:ascii="Arial" w:hAnsi="Arial" w:cs="Arial"/>
          <w:sz w:val="20"/>
        </w:rPr>
      </w:pPr>
      <w:r w:rsidRPr="00B83385">
        <w:rPr>
          <w:rFonts w:ascii="Arial" w:hAnsi="Arial" w:cs="Arial"/>
          <w:sz w:val="20"/>
        </w:rPr>
        <w:t>4.</w:t>
      </w:r>
      <w:r w:rsidRPr="00B83385">
        <w:rPr>
          <w:rFonts w:ascii="Arial" w:hAnsi="Arial" w:cs="Arial"/>
          <w:sz w:val="20"/>
        </w:rPr>
        <w:tab/>
        <w:t>Соглашения Союза и их Регламенты регулируют службы, кроме служб письменной корреспонденции и почтовых посылок, между странами-членами, которые в них участвуют. Они являются обязательными только для этих стран-членов. Подписавшие их страны-члены следят за выполнением их назначенными операторами обязательств, вытекающих из Соглашений и их Регламентов</w:t>
      </w:r>
      <w:proofErr w:type="gramStart"/>
      <w:r w:rsidRPr="00B83385">
        <w:rPr>
          <w:rFonts w:ascii="Arial" w:hAnsi="Arial" w:cs="Arial"/>
          <w:sz w:val="20"/>
          <w:vertAlign w:val="superscript"/>
        </w:rPr>
        <w:t>2</w:t>
      </w:r>
      <w:proofErr w:type="gramEnd"/>
      <w:r w:rsidRPr="00B83385">
        <w:rPr>
          <w:rFonts w:ascii="Arial" w:hAnsi="Arial" w:cs="Arial"/>
          <w:sz w:val="20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5.</w:t>
      </w:r>
      <w:r w:rsidRPr="00B83385">
        <w:rPr>
          <w:rFonts w:ascii="Arial" w:hAnsi="Arial" w:cs="Arial"/>
          <w:lang w:val="ru-RU"/>
        </w:rPr>
        <w:tab/>
        <w:t>Регламенты, в которых содержатся правила применения, необходимые для выполнения Конвенции и Соглашений, утверждаются Советом почтовой эксплуатации с учетом решений Конгресса</w:t>
      </w:r>
      <w:r w:rsidRPr="00B83385">
        <w:rPr>
          <w:rStyle w:val="a4"/>
          <w:rFonts w:ascii="Arial" w:hAnsi="Arial" w:cs="Arial"/>
          <w:lang w:val="ru-RU"/>
        </w:rPr>
        <w:footnoteReference w:id="22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6.</w:t>
      </w:r>
      <w:r w:rsidRPr="00B83385">
        <w:rPr>
          <w:rFonts w:ascii="Arial" w:hAnsi="Arial" w:cs="Arial"/>
          <w:lang w:val="ru-RU"/>
        </w:rPr>
        <w:tab/>
        <w:t>В возможных Заключительных протоколах, прилагаемых к Актам Союза, о которых говорится в § 3-5, содержатся оговорки к этим Актам.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23</w:t>
      </w:r>
      <w:r w:rsidRPr="00B83385">
        <w:rPr>
          <w:rStyle w:val="a4"/>
          <w:rFonts w:ascii="Arial" w:hAnsi="Arial" w:cs="Arial"/>
          <w:lang w:val="ru-RU"/>
        </w:rPr>
        <w:footnoteReference w:id="23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Применение Актов Союза в отношении территорий, международные отношения которых обеспечиваются страной-членом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Любая страна может в любой момент заявить, что ее согласие применять Акты Союза распространяется на все или только на некоторые территории, международные отношения которых она обеспечивает.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Заявление, предусмотренное в § 1, должно быть направлено Генеральному директору Международного бюро.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Любая страна-член может в любое время направить Генеральному директору Международного бюро сообщение о прекращении применения Актов Союза, в отношении которых она сделала заявление, предусмотренное в § 1. Это сообщение вступает в силу через год после даты получения его Генеральным директором Международного бюро.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4.</w:t>
      </w:r>
      <w:r w:rsidRPr="00B83385">
        <w:rPr>
          <w:rFonts w:ascii="Arial" w:hAnsi="Arial" w:cs="Arial"/>
          <w:lang w:val="ru-RU"/>
        </w:rPr>
        <w:tab/>
        <w:t>Заявления и нотификации, предусмотренные в § 1 и 3, доводятся до сведения стран-членов Генеральным директором Международного бюро.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5.</w:t>
      </w:r>
      <w:r w:rsidRPr="00B83385">
        <w:rPr>
          <w:rFonts w:ascii="Arial" w:hAnsi="Arial" w:cs="Arial"/>
          <w:lang w:val="ru-RU"/>
        </w:rPr>
        <w:tab/>
        <w:t>Параграфы 1-4 не применяются к территориям, являющимся членами Союза и международные отношения которых обеспечиваются страной-членом.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24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Национальные законодательства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Положения Актов Союза не могут нарушать законодательство любой страны-члена во всем, что конкретно не предусмотрено настоящими Актами.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B9303D" w:rsidRDefault="00B9303D">
      <w:pPr>
        <w:rPr>
          <w:rFonts w:ascii="Arial" w:hAnsi="Arial" w:cs="Arial"/>
          <w:sz w:val="28"/>
          <w:szCs w:val="28"/>
          <w:lang w:val="ru-RU" w:eastAsia="ja-JP"/>
        </w:rPr>
      </w:pPr>
      <w:r w:rsidRPr="00CB0623">
        <w:rPr>
          <w:lang w:val="ru-RU"/>
        </w:rPr>
        <w:br w:type="page"/>
      </w: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lastRenderedPageBreak/>
        <w:t>Глава 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Утверждение и денонсирование Актов Союза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25</w:t>
      </w:r>
      <w:r w:rsidRPr="00B83385">
        <w:rPr>
          <w:rStyle w:val="a4"/>
          <w:rFonts w:ascii="Arial" w:hAnsi="Arial" w:cs="Arial"/>
          <w:lang w:val="ru-RU"/>
        </w:rPr>
        <w:footnoteReference w:id="24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Подписание, подтверждение подлинности, ратификация и другие формы одобрения Актов Союза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Акты Союза, принятые на Конгрессе, подписываются полномочными представителями стран-членов.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Подлинность Регламентов подтверждается Председателем и Генеральным секретарем Совета почтовой эксплуатации</w:t>
      </w:r>
      <w:r w:rsidRPr="00B83385">
        <w:rPr>
          <w:rStyle w:val="a4"/>
          <w:rFonts w:ascii="Arial" w:hAnsi="Arial" w:cs="Arial"/>
          <w:lang w:val="ru-RU"/>
        </w:rPr>
        <w:footnoteReference w:id="25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Устав ратифицируется подписавшими его странами в возможно короткий срок.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4.</w:t>
      </w:r>
      <w:r w:rsidRPr="00B83385">
        <w:rPr>
          <w:rFonts w:ascii="Arial" w:hAnsi="Arial" w:cs="Arial"/>
          <w:lang w:val="ru-RU"/>
        </w:rPr>
        <w:tab/>
        <w:t>Одобрение Актов Союза, кроме Устава, производится в соответствии с внутренними конституционными положениями каждой подписавшей страны.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5.</w:t>
      </w:r>
      <w:r w:rsidRPr="00B83385">
        <w:rPr>
          <w:rFonts w:ascii="Arial" w:hAnsi="Arial" w:cs="Arial"/>
          <w:lang w:val="ru-RU"/>
        </w:rPr>
        <w:tab/>
        <w:t>Если какая-либо страна-член</w:t>
      </w:r>
      <w:r w:rsidRPr="00B83385">
        <w:rPr>
          <w:rStyle w:val="a4"/>
          <w:rFonts w:ascii="Arial" w:hAnsi="Arial" w:cs="Arial"/>
          <w:lang w:val="ru-RU"/>
        </w:rPr>
        <w:footnoteReference w:id="26"/>
      </w:r>
      <w:r w:rsidRPr="00B83385">
        <w:rPr>
          <w:rFonts w:ascii="Arial" w:hAnsi="Arial" w:cs="Arial"/>
          <w:lang w:val="ru-RU"/>
        </w:rPr>
        <w:t xml:space="preserve"> не ратифицирует Устав или не одобряет другие подписанные ею Акты, то Устав и другие Акты, тем не менее, имеют юридическую силу для стран-членов, которые их ратифицировали или одобрили.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26</w:t>
      </w:r>
      <w:r w:rsidRPr="00B83385">
        <w:rPr>
          <w:rStyle w:val="a4"/>
          <w:rFonts w:ascii="Arial" w:hAnsi="Arial" w:cs="Arial"/>
          <w:lang w:val="ru-RU"/>
        </w:rPr>
        <w:footnoteReference w:id="27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Сообщение о ратификации и других формах одобрения Актов Союза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Документы о ратификации Устава, Дополнительных протоколов к нему и при необходимости об одобрении других Актов Союза в кратчайший срок передаются на хранение Генеральному директору Международного бюро, который сообщает об этом правительствам стран-членов.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27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Присоединение к Соглашениям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Страны-члены могут в любое время присоединиться к одному или нескольким Соглашениям, предусмотренным в статье 22.4.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О присоединении стран-членов к Соглашениям сообщается в соответствии со статьей 11.3.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28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Денонсирование Соглашения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Каждая страна-член имеет право прекратить свое участие в одном или нескольких Соглашениях на условиях, предусмотренных в статье 12.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83385">
        <w:br w:type="page"/>
      </w:r>
      <w:r w:rsidRPr="00B9303D">
        <w:rPr>
          <w:sz w:val="24"/>
        </w:rPr>
        <w:lastRenderedPageBreak/>
        <w:t>Глава III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Изменение Актов Союза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29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Представление предложений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Любая страна-член</w:t>
      </w:r>
      <w:r w:rsidRPr="00B83385">
        <w:rPr>
          <w:rFonts w:ascii="Arial" w:hAnsi="Arial" w:cs="Arial"/>
          <w:vertAlign w:val="superscript"/>
          <w:lang w:val="ru-RU"/>
        </w:rPr>
        <w:t>1</w:t>
      </w:r>
      <w:r w:rsidRPr="00B83385">
        <w:rPr>
          <w:rFonts w:ascii="Arial" w:hAnsi="Arial" w:cs="Arial"/>
          <w:lang w:val="ru-RU"/>
        </w:rPr>
        <w:t xml:space="preserve"> имеет право представлять на Конгресс, либо в период между двумя Конгрессами предложения относительно Актов Союза, участником которых она является.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Однако предложения относительно Устава и Общего регламента могут быть представлены только Конгрессу.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3.</w:t>
      </w:r>
      <w:r w:rsidRPr="00B83385">
        <w:rPr>
          <w:rFonts w:ascii="Arial" w:hAnsi="Arial" w:cs="Arial"/>
          <w:lang w:val="ru-RU"/>
        </w:rPr>
        <w:tab/>
        <w:t>Кроме того, предложения, относящиеся к Регламентам, представляются напрямую Совету почтовой эксплуатации, однако предварительно они должны быть переданы Международным бюро всем странам-членам и всем назначенным операторам</w:t>
      </w:r>
      <w:r w:rsidRPr="00B83385">
        <w:rPr>
          <w:rStyle w:val="a4"/>
          <w:rFonts w:ascii="Arial" w:hAnsi="Arial" w:cs="Arial"/>
          <w:lang w:val="ru-RU"/>
        </w:rPr>
        <w:footnoteReference w:id="28"/>
      </w:r>
      <w:r w:rsidRPr="00B83385">
        <w:rPr>
          <w:rFonts w:ascii="Arial" w:hAnsi="Arial" w:cs="Arial"/>
          <w:vertAlign w:val="superscript"/>
          <w:lang w:val="ru-RU"/>
        </w:rPr>
        <w:t>,</w:t>
      </w:r>
      <w:r w:rsidRPr="00B83385">
        <w:rPr>
          <w:rStyle w:val="a4"/>
          <w:rFonts w:ascii="Arial" w:hAnsi="Arial" w:cs="Arial"/>
          <w:lang w:val="ru-RU"/>
        </w:rPr>
        <w:footnoteReference w:id="29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u w:val="single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30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Изменение Устава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Чтобы предложения, представленные Конгрессу и относящиеся к настоящему Уставу, могли быть приняты, они должны быть одобрены, по крайней мере, двумя третями стран-членов Союза, имеющих право голоса</w:t>
      </w:r>
      <w:r w:rsidRPr="00B83385">
        <w:rPr>
          <w:rStyle w:val="a4"/>
          <w:rFonts w:ascii="Arial" w:hAnsi="Arial" w:cs="Arial"/>
          <w:lang w:val="ru-RU"/>
        </w:rPr>
        <w:footnoteReference w:id="30"/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Принятые Конгрессом изменения составляют дополнительный протокол, и если Конгресс не принимает другого решения, они вступают в силу одновременно с Актами, вновь принятыми на этом же Конгрессе. Они ратифицируются странами-членами в возможно короткий срок, и ратификационные грамоты рассматриваются согласно правилу, указанному в статье 26.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31</w:t>
      </w:r>
      <w:r w:rsidRPr="00B83385">
        <w:rPr>
          <w:rStyle w:val="a4"/>
          <w:rFonts w:ascii="Arial" w:hAnsi="Arial" w:cs="Arial"/>
          <w:lang w:val="ru-RU"/>
        </w:rPr>
        <w:footnoteReference w:id="31"/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Изменение Общего регламента, Конвенции и Соглашений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1.</w:t>
      </w:r>
      <w:r w:rsidRPr="00B83385">
        <w:rPr>
          <w:rFonts w:ascii="Arial" w:hAnsi="Arial" w:cs="Arial"/>
          <w:lang w:val="ru-RU"/>
        </w:rPr>
        <w:tab/>
        <w:t>В Общем регламенте, Конвенции и Соглашениях определяются условия принятия предложений, которые к ним относятся.</w:t>
      </w: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clear" w:pos="567"/>
          <w:tab w:val="left" w:pos="851"/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2.</w:t>
      </w:r>
      <w:r w:rsidRPr="00B83385">
        <w:rPr>
          <w:rFonts w:ascii="Arial" w:hAnsi="Arial" w:cs="Arial"/>
          <w:lang w:val="ru-RU"/>
        </w:rPr>
        <w:tab/>
        <w:t>Конвенция и Соглашения вступают в силу одновременно и на один и тот же срок. Со дня, установленного Конгрессом для вступления в силу этих Актов, соответствующие Акты предшествующего Конгресса отменяются</w:t>
      </w:r>
      <w:r w:rsidRPr="00B83385">
        <w:rPr>
          <w:rFonts w:ascii="Arial" w:hAnsi="Arial" w:cs="Arial"/>
          <w:vertAlign w:val="superscript"/>
          <w:lang w:val="ru-RU"/>
        </w:rPr>
        <w:t>3</w:t>
      </w:r>
      <w:r w:rsidRPr="00B83385">
        <w:rPr>
          <w:rFonts w:ascii="Arial" w:hAnsi="Arial" w:cs="Arial"/>
          <w:lang w:val="ru-RU"/>
        </w:rPr>
        <w:t>.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83385">
        <w:br w:type="page"/>
      </w:r>
      <w:r w:rsidRPr="00B9303D">
        <w:rPr>
          <w:sz w:val="24"/>
        </w:rPr>
        <w:lastRenderedPageBreak/>
        <w:t>Глава IV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Разрешение разногласий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32</w:t>
      </w: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Арбитраж</w:t>
      </w: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 случае разногласий между двумя или несколькими странами-членами</w:t>
      </w:r>
      <w:r w:rsidRPr="00B83385">
        <w:rPr>
          <w:rStyle w:val="a4"/>
          <w:rFonts w:ascii="Arial" w:hAnsi="Arial" w:cs="Arial"/>
          <w:lang w:val="ru-RU"/>
        </w:rPr>
        <w:footnoteReference w:id="32"/>
      </w:r>
      <w:r w:rsidRPr="00B83385">
        <w:rPr>
          <w:rFonts w:ascii="Arial" w:hAnsi="Arial" w:cs="Arial"/>
          <w:lang w:val="ru-RU"/>
        </w:rPr>
        <w:t xml:space="preserve"> относительно толкования Актов Союза или ответственности, вытекающей для страны-члена</w:t>
      </w:r>
      <w:r w:rsidRPr="00B83385">
        <w:rPr>
          <w:rFonts w:ascii="Arial" w:hAnsi="Arial" w:cs="Arial"/>
          <w:vertAlign w:val="superscript"/>
          <w:lang w:val="ru-RU"/>
        </w:rPr>
        <w:t>1</w:t>
      </w:r>
      <w:r w:rsidRPr="00B83385">
        <w:rPr>
          <w:rFonts w:ascii="Arial" w:hAnsi="Arial" w:cs="Arial"/>
          <w:lang w:val="ru-RU"/>
        </w:rPr>
        <w:t xml:space="preserve"> из применения этих Актов, спорный вопрос разрешается арбитражем.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Раздел III</w:t>
      </w:r>
    </w:p>
    <w:p w:rsidR="002764E9" w:rsidRPr="00B9303D" w:rsidRDefault="002764E9" w:rsidP="00B9303D">
      <w:pPr>
        <w:pStyle w:val="2Titre12"/>
        <w:rPr>
          <w:sz w:val="24"/>
        </w:rPr>
      </w:pPr>
    </w:p>
    <w:p w:rsidR="002764E9" w:rsidRPr="00B9303D" w:rsidRDefault="002764E9" w:rsidP="00B9303D">
      <w:pPr>
        <w:pStyle w:val="2Titre12"/>
        <w:rPr>
          <w:sz w:val="24"/>
        </w:rPr>
      </w:pPr>
      <w:r w:rsidRPr="00B9303D">
        <w:rPr>
          <w:sz w:val="24"/>
        </w:rPr>
        <w:t>Заключительные положения</w:t>
      </w: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3Textedebase0"/>
        <w:rPr>
          <w:rFonts w:ascii="Arial" w:hAnsi="Arial" w:cs="Arial"/>
          <w:sz w:val="20"/>
          <w:szCs w:val="20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Статья 33</w:t>
      </w: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Вступление в силу и срок действия Устава</w:t>
      </w: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Настоящий Устав вступает в силу 1 января 1966 года и остается в силе на неопределенное время.</w:t>
      </w: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ru-RU"/>
        </w:rPr>
      </w:pPr>
      <w:r w:rsidRPr="00B83385">
        <w:rPr>
          <w:rFonts w:ascii="Arial" w:hAnsi="Arial" w:cs="Arial"/>
          <w:lang w:val="ru-RU"/>
        </w:rPr>
        <w:t>В удостоверение чего полномочные представители правительств договаривающихся стран подписали настоящий Устав в одном экземпляре, который будет храниться в архивах правительства страны местопребывания Союза. Копия этого экземпляра будет передана каждой стороне Международным бюро Всемирного почтового союза</w:t>
      </w:r>
      <w:r w:rsidRPr="00B83385">
        <w:rPr>
          <w:rStyle w:val="a4"/>
          <w:rFonts w:ascii="Arial" w:hAnsi="Arial" w:cs="Arial"/>
          <w:lang w:val="ru-RU"/>
        </w:rPr>
        <w:footnoteReference w:id="33"/>
      </w:r>
      <w:r w:rsidRPr="00B83385">
        <w:rPr>
          <w:rFonts w:ascii="Arial" w:hAnsi="Arial" w:cs="Arial"/>
          <w:lang w:val="ru-RU"/>
        </w:rPr>
        <w:t>.</w:t>
      </w:r>
    </w:p>
    <w:p w:rsidR="000831B8" w:rsidRPr="00B83385" w:rsidRDefault="000831B8" w:rsidP="000831B8">
      <w:pPr>
        <w:pStyle w:val="3TextedebaseCarCarCar"/>
        <w:rPr>
          <w:rFonts w:cs="Arial"/>
          <w:lang w:val="ru-RU"/>
        </w:rPr>
      </w:pPr>
    </w:p>
    <w:p w:rsidR="000831B8" w:rsidRPr="00B83385" w:rsidRDefault="000831B8" w:rsidP="000831B8">
      <w:pPr>
        <w:pStyle w:val="3TextedebaseCarCarCar"/>
        <w:rPr>
          <w:rFonts w:cs="Arial"/>
          <w:lang w:val="ru-RU"/>
        </w:rPr>
      </w:pPr>
    </w:p>
    <w:p w:rsidR="002764E9" w:rsidRPr="00B83385" w:rsidRDefault="002764E9" w:rsidP="002764E9">
      <w:pPr>
        <w:pStyle w:val="6Textedebase10points"/>
        <w:tabs>
          <w:tab w:val="left" w:pos="4847"/>
        </w:tabs>
        <w:rPr>
          <w:rFonts w:ascii="Arial" w:hAnsi="Arial" w:cs="Arial"/>
          <w:lang w:val="en-US"/>
        </w:rPr>
      </w:pPr>
      <w:r w:rsidRPr="00B83385">
        <w:rPr>
          <w:rFonts w:ascii="Arial" w:hAnsi="Arial" w:cs="Arial"/>
          <w:lang w:val="ru-RU"/>
        </w:rPr>
        <w:t>Совершено в Вене 10 июля 1964 года</w:t>
      </w:r>
    </w:p>
    <w:p w:rsidR="00533096" w:rsidRPr="00B83385" w:rsidRDefault="00533096" w:rsidP="00714CBC">
      <w:pPr>
        <w:pStyle w:val="3TextedebaseCarCarCar"/>
        <w:rPr>
          <w:rFonts w:cs="Arial"/>
        </w:rPr>
      </w:pPr>
    </w:p>
    <w:sectPr w:rsidR="00533096" w:rsidRPr="00B83385" w:rsidSect="002764E9">
      <w:headerReference w:type="default" r:id="rId14"/>
      <w:footerReference w:type="default" r:id="rId15"/>
      <w:footnotePr>
        <w:numRestart w:val="eachPage"/>
      </w:footnotePr>
      <w:type w:val="oddPage"/>
      <w:pgSz w:w="11900" w:h="16840" w:code="9"/>
      <w:pgMar w:top="1531" w:right="851" w:bottom="1474" w:left="1418" w:header="68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EF" w:rsidRDefault="00CF10EF">
      <w:r>
        <w:separator/>
      </w:r>
    </w:p>
  </w:endnote>
  <w:endnote w:type="continuationSeparator" w:id="0">
    <w:p w:rsidR="00CF10EF" w:rsidRDefault="00C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">
    <w:altName w:val="Bookman Old Style"/>
    <w:charset w:val="00"/>
    <w:family w:val="auto"/>
    <w:pitch w:val="default"/>
  </w:font>
  <w:font w:name="CyrillicSovie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Pr="006F0F12" w:rsidRDefault="0055512A" w:rsidP="002764E9">
    <w:pPr>
      <w:pStyle w:val="a5"/>
      <w:framePr w:wrap="around" w:vAnchor="text" w:hAnchor="margin" w:xAlign="outside" w:y="1"/>
      <w:rPr>
        <w:rStyle w:val="a7"/>
        <w:rFonts w:ascii="Arial" w:hAnsi="Arial" w:cs="Arial"/>
      </w:rPr>
    </w:pPr>
    <w:r w:rsidRPr="006F0F12">
      <w:rPr>
        <w:rStyle w:val="a7"/>
        <w:rFonts w:ascii="Arial" w:hAnsi="Arial" w:cs="Arial"/>
      </w:rPr>
      <w:fldChar w:fldCharType="begin"/>
    </w:r>
    <w:r w:rsidRPr="006F0F12">
      <w:rPr>
        <w:rStyle w:val="a7"/>
        <w:rFonts w:ascii="Arial" w:hAnsi="Arial" w:cs="Arial"/>
      </w:rPr>
      <w:instrText xml:space="preserve">PAGE  </w:instrText>
    </w:r>
    <w:r w:rsidRPr="006F0F12">
      <w:rPr>
        <w:rStyle w:val="a7"/>
        <w:rFonts w:ascii="Arial" w:hAnsi="Arial" w:cs="Arial"/>
      </w:rPr>
      <w:fldChar w:fldCharType="separate"/>
    </w:r>
    <w:r w:rsidR="00DF3106">
      <w:rPr>
        <w:rStyle w:val="a7"/>
        <w:rFonts w:ascii="Arial" w:hAnsi="Arial" w:cs="Arial"/>
        <w:noProof/>
      </w:rPr>
      <w:t>10</w:t>
    </w:r>
    <w:r w:rsidRPr="006F0F12">
      <w:rPr>
        <w:rStyle w:val="a7"/>
        <w:rFonts w:ascii="Arial" w:hAnsi="Arial" w:cs="Arial"/>
      </w:rPr>
      <w:fldChar w:fldCharType="end"/>
    </w:r>
  </w:p>
  <w:p w:rsidR="0055512A" w:rsidRDefault="0055512A" w:rsidP="002B109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Pr="006F0F12" w:rsidRDefault="0055512A" w:rsidP="002B109E">
    <w:pPr>
      <w:pStyle w:val="a5"/>
      <w:framePr w:wrap="around" w:vAnchor="text" w:hAnchor="margin" w:xAlign="outside" w:y="1"/>
      <w:rPr>
        <w:rStyle w:val="a7"/>
        <w:rFonts w:ascii="Arial" w:hAnsi="Arial" w:cs="Arial"/>
      </w:rPr>
    </w:pPr>
    <w:r w:rsidRPr="006F0F12">
      <w:rPr>
        <w:rStyle w:val="a7"/>
        <w:rFonts w:ascii="Arial" w:hAnsi="Arial" w:cs="Arial"/>
      </w:rPr>
      <w:fldChar w:fldCharType="begin"/>
    </w:r>
    <w:r w:rsidRPr="006F0F12">
      <w:rPr>
        <w:rStyle w:val="a7"/>
        <w:rFonts w:ascii="Arial" w:hAnsi="Arial" w:cs="Arial"/>
      </w:rPr>
      <w:instrText xml:space="preserve">PAGE  </w:instrText>
    </w:r>
    <w:r w:rsidRPr="006F0F12">
      <w:rPr>
        <w:rStyle w:val="a7"/>
        <w:rFonts w:ascii="Arial" w:hAnsi="Arial" w:cs="Arial"/>
      </w:rPr>
      <w:fldChar w:fldCharType="separate"/>
    </w:r>
    <w:r w:rsidR="00DF3106">
      <w:rPr>
        <w:rStyle w:val="a7"/>
        <w:rFonts w:ascii="Arial" w:hAnsi="Arial" w:cs="Arial"/>
        <w:noProof/>
      </w:rPr>
      <w:t>9</w:t>
    </w:r>
    <w:r w:rsidRPr="006F0F12">
      <w:rPr>
        <w:rStyle w:val="a7"/>
        <w:rFonts w:ascii="Arial" w:hAnsi="Arial" w:cs="Arial"/>
      </w:rPr>
      <w:fldChar w:fldCharType="end"/>
    </w:r>
  </w:p>
  <w:p w:rsidR="0055512A" w:rsidRDefault="0055512A" w:rsidP="002B109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Default="0055512A" w:rsidP="002B109E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Pr="006F0F12" w:rsidRDefault="0055512A" w:rsidP="002B109E">
    <w:pPr>
      <w:pStyle w:val="a5"/>
      <w:framePr w:wrap="around" w:vAnchor="text" w:hAnchor="margin" w:xAlign="outside" w:y="1"/>
      <w:rPr>
        <w:rStyle w:val="a7"/>
        <w:rFonts w:ascii="Arial" w:hAnsi="Arial" w:cs="Arial"/>
      </w:rPr>
    </w:pPr>
    <w:r w:rsidRPr="006F0F12">
      <w:rPr>
        <w:rStyle w:val="a7"/>
        <w:rFonts w:ascii="Arial" w:hAnsi="Arial" w:cs="Arial"/>
      </w:rPr>
      <w:fldChar w:fldCharType="begin"/>
    </w:r>
    <w:r w:rsidRPr="006F0F12">
      <w:rPr>
        <w:rStyle w:val="a7"/>
        <w:rFonts w:ascii="Arial" w:hAnsi="Arial" w:cs="Arial"/>
      </w:rPr>
      <w:instrText xml:space="preserve">PAGE  </w:instrText>
    </w:r>
    <w:r w:rsidRPr="006F0F12">
      <w:rPr>
        <w:rStyle w:val="a7"/>
        <w:rFonts w:ascii="Arial" w:hAnsi="Arial" w:cs="Arial"/>
      </w:rPr>
      <w:fldChar w:fldCharType="separate"/>
    </w:r>
    <w:r w:rsidR="00DF3106">
      <w:rPr>
        <w:rStyle w:val="a7"/>
        <w:rFonts w:ascii="Arial" w:hAnsi="Arial" w:cs="Arial"/>
        <w:noProof/>
      </w:rPr>
      <w:t>13</w:t>
    </w:r>
    <w:r w:rsidRPr="006F0F12">
      <w:rPr>
        <w:rStyle w:val="a7"/>
        <w:rFonts w:ascii="Arial" w:hAnsi="Arial" w:cs="Arial"/>
      </w:rPr>
      <w:fldChar w:fldCharType="end"/>
    </w:r>
  </w:p>
  <w:p w:rsidR="0055512A" w:rsidRDefault="0055512A" w:rsidP="002B109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EF" w:rsidRDefault="00CF10EF"/>
  </w:footnote>
  <w:footnote w:type="continuationSeparator" w:id="0">
    <w:p w:rsidR="00CF10EF" w:rsidRDefault="00CF10EF">
      <w:r>
        <w:continuationSeparator/>
      </w:r>
    </w:p>
  </w:footnote>
  <w:footnote w:id="1">
    <w:p w:rsidR="0055512A" w:rsidRPr="0055512A" w:rsidRDefault="0055512A" w:rsidP="002764E9">
      <w:pPr>
        <w:pStyle w:val="a3"/>
        <w:spacing w:line="200" w:lineRule="exact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Style w:val="a4"/>
        </w:rPr>
        <w:footnoteRef/>
      </w:r>
      <w:r w:rsidRPr="00F24942">
        <w:rPr>
          <w:lang w:val="ru-RU"/>
        </w:rPr>
        <w:t xml:space="preserve"> 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Для Дополнительного протокола Токийского конгресса </w:t>
      </w:r>
      <w:smartTag w:uri="urn:schemas-microsoft-com:office:smarttags" w:element="metricconverter">
        <w:smartTagPr>
          <w:attr w:name="ProductID" w:val="1969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., см. документы этого Конгресса, том </w:t>
      </w:r>
      <w:r w:rsidRPr="0055512A">
        <w:rPr>
          <w:rFonts w:ascii="Arial" w:hAnsi="Arial" w:cs="Arial"/>
          <w:sz w:val="18"/>
          <w:szCs w:val="18"/>
          <w:lang w:val="en-US"/>
        </w:rPr>
        <w:t>III</w:t>
      </w:r>
      <w:r w:rsidR="005E7CF8">
        <w:rPr>
          <w:rFonts w:ascii="Arial" w:hAnsi="Arial" w:cs="Arial"/>
          <w:sz w:val="18"/>
          <w:szCs w:val="18"/>
          <w:lang w:val="ru-RU"/>
        </w:rPr>
        <w:t>, стр. 9-12. Для Второго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(Лозанна, </w:t>
      </w:r>
      <w:smartTag w:uri="urn:schemas-microsoft-com:office:smarttags" w:element="metricconverter">
        <w:smartTagPr>
          <w:attr w:name="ProductID" w:val="1974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1974 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.) см. документы этого Конгресса, том </w:t>
      </w:r>
      <w:r w:rsidRPr="0055512A">
        <w:rPr>
          <w:rFonts w:ascii="Arial" w:hAnsi="Arial" w:cs="Arial"/>
          <w:sz w:val="18"/>
          <w:szCs w:val="18"/>
          <w:lang w:val="en-US"/>
        </w:rPr>
        <w:t>III</w:t>
      </w:r>
      <w:r w:rsidR="005E7CF8">
        <w:rPr>
          <w:rFonts w:ascii="Arial" w:hAnsi="Arial" w:cs="Arial"/>
          <w:sz w:val="18"/>
          <w:szCs w:val="18"/>
          <w:lang w:val="ru-RU"/>
        </w:rPr>
        <w:t>, стр. 23-25. Для Третьего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(Гамбург, </w:t>
      </w:r>
      <w:smartTag w:uri="urn:schemas-microsoft-com:office:smarttags" w:element="metricconverter">
        <w:smartTagPr>
          <w:attr w:name="ProductID" w:val="1984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1984 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.) см. документы этого Конгресса, том </w:t>
      </w:r>
      <w:r w:rsidRPr="0055512A">
        <w:rPr>
          <w:rFonts w:ascii="Arial" w:hAnsi="Arial" w:cs="Arial"/>
          <w:sz w:val="18"/>
          <w:szCs w:val="18"/>
          <w:lang w:val="en-US"/>
        </w:rPr>
        <w:t>III</w:t>
      </w:r>
      <w:r w:rsidR="005E7CF8">
        <w:rPr>
          <w:rFonts w:ascii="Arial" w:hAnsi="Arial" w:cs="Arial"/>
          <w:sz w:val="18"/>
          <w:szCs w:val="18"/>
          <w:lang w:val="ru-RU"/>
        </w:rPr>
        <w:t>, стр. 25-28. Для Четвертого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(Вашингтон, </w:t>
      </w:r>
      <w:smartTag w:uri="urn:schemas-microsoft-com:office:smarttags" w:element="metricconverter">
        <w:smartTagPr>
          <w:attr w:name="ProductID" w:val="1989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.) см. документы этого Конгресса, том </w:t>
      </w:r>
      <w:r w:rsidRPr="0055512A">
        <w:rPr>
          <w:rFonts w:ascii="Arial" w:hAnsi="Arial" w:cs="Arial"/>
          <w:sz w:val="18"/>
          <w:szCs w:val="18"/>
          <w:lang w:val="en-US"/>
        </w:rPr>
        <w:t>III</w:t>
      </w:r>
      <w:r w:rsidR="005E7CF8">
        <w:rPr>
          <w:rFonts w:ascii="Arial" w:hAnsi="Arial" w:cs="Arial"/>
          <w:sz w:val="18"/>
          <w:szCs w:val="18"/>
          <w:lang w:val="ru-RU"/>
        </w:rPr>
        <w:t>/1, стр. 27-32. Для Пятого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(Сеул, </w:t>
      </w:r>
      <w:smartTag w:uri="urn:schemas-microsoft-com:office:smarttags" w:element="metricconverter">
        <w:smartTagPr>
          <w:attr w:name="ProductID" w:val="1994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.) см. документы этого Конгресса, том </w:t>
      </w:r>
      <w:r w:rsidRPr="0055512A">
        <w:rPr>
          <w:rFonts w:ascii="Arial" w:hAnsi="Arial" w:cs="Arial"/>
          <w:sz w:val="18"/>
          <w:szCs w:val="18"/>
          <w:lang w:val="en-US"/>
        </w:rPr>
        <w:t>III</w:t>
      </w:r>
      <w:r w:rsidR="00DA0EB9">
        <w:rPr>
          <w:rFonts w:ascii="Arial" w:hAnsi="Arial" w:cs="Arial"/>
          <w:sz w:val="18"/>
          <w:szCs w:val="18"/>
          <w:lang w:val="ru-RU"/>
        </w:rPr>
        <w:t xml:space="preserve">, стр. 25-29. </w:t>
      </w:r>
      <w:proofErr w:type="gramStart"/>
      <w:r w:rsidR="00DA0EB9">
        <w:rPr>
          <w:rFonts w:ascii="Arial" w:hAnsi="Arial" w:cs="Arial"/>
          <w:sz w:val="18"/>
          <w:szCs w:val="18"/>
          <w:lang w:val="ru-RU"/>
        </w:rPr>
        <w:t>Для Шестого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(Пекин, </w:t>
      </w:r>
      <w:smartTag w:uri="urn:schemas-microsoft-com:office:smarttags" w:element="metricconverter">
        <w:smartTagPr>
          <w:attr w:name="ProductID" w:val="1999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1999 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.) см. стр. А 3 – А 6 издания, опубликованного в Берне в </w:t>
      </w:r>
      <w:smartTag w:uri="urn:schemas-microsoft-com:office:smarttags" w:element="metricconverter">
        <w:smartTagPr>
          <w:attr w:name="ProductID" w:val="1999 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1999 г</w:t>
        </w:r>
      </w:smartTag>
      <w:r w:rsidR="00DA0EB9">
        <w:rPr>
          <w:rFonts w:ascii="Arial" w:hAnsi="Arial" w:cs="Arial"/>
          <w:sz w:val="18"/>
          <w:szCs w:val="18"/>
          <w:lang w:val="ru-RU"/>
        </w:rPr>
        <w:t>. Для Седьмого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(Бухарест, </w:t>
      </w:r>
      <w:smartTag w:uri="urn:schemas-microsoft-com:office:smarttags" w:element="metricconverter">
        <w:smartTagPr>
          <w:attr w:name="ProductID" w:val="2004 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2004 г</w:t>
        </w:r>
      </w:smartTag>
      <w:r w:rsidRPr="0055512A">
        <w:rPr>
          <w:rFonts w:ascii="Arial" w:hAnsi="Arial" w:cs="Arial"/>
          <w:sz w:val="18"/>
          <w:szCs w:val="18"/>
          <w:lang w:val="ru-RU"/>
        </w:rPr>
        <w:t xml:space="preserve">.) см. стр. 3-7 издания, опубликованного в Берне в </w:t>
      </w:r>
      <w:smartTag w:uri="urn:schemas-microsoft-com:office:smarttags" w:element="metricconverter">
        <w:smartTagPr>
          <w:attr w:name="ProductID" w:val="2004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2004 г</w:t>
        </w:r>
      </w:smartTag>
      <w:r w:rsidR="00DA0EB9">
        <w:rPr>
          <w:rFonts w:ascii="Arial" w:hAnsi="Arial" w:cs="Arial"/>
          <w:sz w:val="18"/>
          <w:szCs w:val="18"/>
          <w:lang w:val="ru-RU"/>
        </w:rPr>
        <w:t>. Для Восьмого д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ополнительного протокола (24-й Конгресс – </w:t>
      </w:r>
      <w:smartTag w:uri="urn:schemas-microsoft-com:office:smarttags" w:element="metricconverter">
        <w:smartTagPr>
          <w:attr w:name="ProductID" w:val="2008 г"/>
        </w:smartTagPr>
        <w:r w:rsidRPr="0055512A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="000D0C8B">
        <w:rPr>
          <w:rFonts w:ascii="Arial" w:hAnsi="Arial" w:cs="Arial"/>
          <w:sz w:val="18"/>
          <w:szCs w:val="18"/>
          <w:lang w:val="ru-RU"/>
        </w:rPr>
        <w:t>.) см. стр. 27 - 32</w:t>
      </w:r>
      <w:r w:rsidRPr="0055512A">
        <w:rPr>
          <w:rFonts w:ascii="Arial" w:hAnsi="Arial" w:cs="Arial"/>
          <w:sz w:val="18"/>
          <w:szCs w:val="18"/>
          <w:lang w:val="ru-RU"/>
        </w:rPr>
        <w:t xml:space="preserve"> этого издания, опубликованного в Берне в 2008 г.</w:t>
      </w:r>
      <w:proofErr w:type="gramEnd"/>
    </w:p>
  </w:footnote>
  <w:footnote w:id="2">
    <w:p w:rsidR="0055512A" w:rsidRPr="00B9303D" w:rsidRDefault="0055512A" w:rsidP="002764E9">
      <w:pPr>
        <w:pStyle w:val="a3"/>
        <w:spacing w:line="200" w:lineRule="atLeast"/>
        <w:rPr>
          <w:rFonts w:ascii="Arial" w:hAnsi="Arial" w:cs="Arial"/>
          <w:sz w:val="18"/>
          <w:szCs w:val="18"/>
          <w:lang w:val="ru-RU"/>
        </w:rPr>
      </w:pPr>
      <w:r w:rsidRPr="000016E4">
        <w:rPr>
          <w:rStyle w:val="a4"/>
          <w:sz w:val="18"/>
          <w:szCs w:val="18"/>
        </w:rPr>
        <w:footnoteRef/>
      </w:r>
      <w:r w:rsidRPr="00372B54">
        <w:rPr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Бухарестским конгрессом </w:t>
      </w:r>
      <w:smartTag w:uri="urn:schemas-microsoft-com:office:smarttags" w:element="metricconverter">
        <w:smartTagPr>
          <w:attr w:name="ProductID" w:val="200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3">
    <w:p w:rsidR="0055512A" w:rsidRPr="00B9303D" w:rsidRDefault="0055512A" w:rsidP="002764E9">
      <w:pPr>
        <w:pStyle w:val="a3"/>
        <w:spacing w:line="200" w:lineRule="atLeast"/>
        <w:ind w:left="284" w:hanging="284"/>
        <w:rPr>
          <w:rFonts w:ascii="Arial" w:hAnsi="Arial" w:cs="Arial"/>
          <w:sz w:val="18"/>
          <w:szCs w:val="18"/>
          <w:lang w:val="ru-RU"/>
        </w:rPr>
      </w:pPr>
      <w:r w:rsidRPr="000016E4">
        <w:rPr>
          <w:rStyle w:val="a4"/>
          <w:sz w:val="18"/>
          <w:szCs w:val="18"/>
        </w:rPr>
        <w:footnoteRef/>
      </w:r>
      <w:r w:rsidRPr="00372B54">
        <w:rPr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Включена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Бухарестским конгрессом </w:t>
      </w:r>
      <w:smartTag w:uri="urn:schemas-microsoft-com:office:smarttags" w:element="metricconverter">
        <w:smartTagPr>
          <w:attr w:name="ProductID" w:val="200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4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5">
    <w:p w:rsidR="0055512A" w:rsidRPr="00B9303D" w:rsidRDefault="0055512A" w:rsidP="002764E9">
      <w:pPr>
        <w:pStyle w:val="a3"/>
        <w:rPr>
          <w:rFonts w:ascii="Arial" w:hAnsi="Arial" w:cs="Arial"/>
          <w:lang w:val="ru-RU"/>
        </w:rPr>
      </w:pPr>
      <w:r>
        <w:rPr>
          <w:rStyle w:val="a4"/>
        </w:rPr>
        <w:footnoteRef/>
      </w:r>
      <w:r w:rsidRPr="00ED423B">
        <w:rPr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6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7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E645F7">
        <w:rPr>
          <w:rStyle w:val="a4"/>
          <w:sz w:val="18"/>
          <w:szCs w:val="18"/>
        </w:rPr>
        <w:footnoteRef/>
      </w:r>
      <w:r w:rsidRPr="00E645F7">
        <w:rPr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8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Токио, </w:t>
      </w:r>
      <w:smartTag w:uri="urn:schemas-microsoft-com:office:smarttags" w:element="metricconverter">
        <w:smartTagPr>
          <w:attr w:name="ProductID" w:val="196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Сеуле, </w:t>
      </w:r>
      <w:smartTag w:uri="urn:schemas-microsoft-com:office:smarttags" w:element="metricconverter">
        <w:smartTagPr>
          <w:attr w:name="ProductID" w:val="199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9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Токио, </w:t>
      </w:r>
      <w:smartTag w:uri="urn:schemas-microsoft-com:office:smarttags" w:element="metricconverter">
        <w:smartTagPr>
          <w:attr w:name="ProductID" w:val="196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0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>
        <w:rPr>
          <w:rStyle w:val="a4"/>
        </w:rPr>
        <w:footnoteRef/>
      </w:r>
      <w:r w:rsidRPr="0013207F">
        <w:rPr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1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2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Токио, </w:t>
      </w:r>
      <w:smartTag w:uri="urn:schemas-microsoft-com:office:smarttags" w:element="metricconverter">
        <w:smartTagPr>
          <w:attr w:name="ProductID" w:val="196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., Гамбурге, </w:t>
      </w:r>
      <w:smartTag w:uri="urn:schemas-microsoft-com:office:smarttags" w:element="metricconverter">
        <w:smartTagPr>
          <w:attr w:name="ProductID" w:val="198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Сеуле, </w:t>
      </w:r>
      <w:smartTag w:uri="urn:schemas-microsoft-com:office:smarttags" w:element="metricconverter">
        <w:smartTagPr>
          <w:attr w:name="ProductID" w:val="199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3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105E60">
        <w:rPr>
          <w:rStyle w:val="a4"/>
          <w:sz w:val="18"/>
          <w:szCs w:val="18"/>
        </w:rPr>
        <w:footnoteRef/>
      </w:r>
      <w:r w:rsidRPr="00105E60">
        <w:rPr>
          <w:sz w:val="18"/>
          <w:szCs w:val="18"/>
          <w:lang w:val="ru-RU"/>
        </w:rPr>
        <w:t xml:space="preserve"> </w:t>
      </w:r>
      <w:r w:rsidRPr="00B9303D">
        <w:rPr>
          <w:rFonts w:ascii="Arial" w:hAnsi="Arial" w:cs="Arial"/>
          <w:sz w:val="18"/>
          <w:szCs w:val="18"/>
          <w:lang w:val="ru-RU"/>
        </w:rPr>
        <w:t xml:space="preserve">Гамбургским Конгрессом </w:t>
      </w:r>
      <w:smartTag w:uri="urn:schemas-microsoft-com:office:smarttags" w:element="metricconverter">
        <w:smartTagPr>
          <w:attr w:name="ProductID" w:val="198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4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Сеуле, </w:t>
      </w:r>
      <w:smartTag w:uri="urn:schemas-microsoft-com:office:smarttags" w:element="metricconverter">
        <w:smartTagPr>
          <w:attr w:name="ProductID" w:val="199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5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Токио, </w:t>
      </w:r>
      <w:smartTag w:uri="urn:schemas-microsoft-com:office:smarttags" w:element="metricconverter">
        <w:smartTagPr>
          <w:attr w:name="ProductID" w:val="196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Сеуле, </w:t>
      </w:r>
      <w:smartTag w:uri="urn:schemas-microsoft-com:office:smarttags" w:element="metricconverter">
        <w:smartTagPr>
          <w:attr w:name="ProductID" w:val="199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6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Гамбурге, </w:t>
      </w:r>
      <w:smartTag w:uri="urn:schemas-microsoft-com:office:smarttags" w:element="metricconverter">
        <w:smartTagPr>
          <w:attr w:name="ProductID" w:val="198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7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Гамбурге, </w:t>
      </w:r>
      <w:smartTag w:uri="urn:schemas-microsoft-com:office:smarttags" w:element="metricconverter">
        <w:smartTagPr>
          <w:attr w:name="ProductID" w:val="198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Сеуле, </w:t>
      </w:r>
      <w:smartTag w:uri="urn:schemas-microsoft-com:office:smarttags" w:element="metricconverter">
        <w:smartTagPr>
          <w:attr w:name="ProductID" w:val="199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8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Токио, </w:t>
      </w:r>
      <w:smartTag w:uri="urn:schemas-microsoft-com:office:smarttags" w:element="metricconverter">
        <w:smartTagPr>
          <w:attr w:name="ProductID" w:val="196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., Лозанне, </w:t>
      </w:r>
      <w:smartTag w:uri="urn:schemas-microsoft-com:office:smarttags" w:element="metricconverter">
        <w:smartTagPr>
          <w:attr w:name="ProductID" w:val="197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1974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9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Бухаресте, </w:t>
      </w:r>
      <w:smartTag w:uri="urn:schemas-microsoft-com:office:smarttags" w:element="metricconverter">
        <w:smartTagPr>
          <w:attr w:name="ProductID" w:val="200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20">
    <w:p w:rsidR="0055512A" w:rsidRPr="00EF0916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4968DC">
        <w:rPr>
          <w:rStyle w:val="a4"/>
          <w:rFonts w:ascii="Times New Roman" w:hAnsi="Times New Roman"/>
          <w:sz w:val="18"/>
          <w:szCs w:val="18"/>
        </w:rPr>
        <w:footnoteRef/>
      </w:r>
      <w:r w:rsidRPr="004968DC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EF0916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EF0916">
        <w:rPr>
          <w:rFonts w:ascii="Arial" w:hAnsi="Arial" w:cs="Arial"/>
          <w:sz w:val="18"/>
          <w:szCs w:val="18"/>
          <w:lang w:val="ru-RU"/>
        </w:rPr>
        <w:t xml:space="preserve"> Конгрессом в Пекине, </w:t>
      </w:r>
      <w:smartTag w:uri="urn:schemas-microsoft-com:office:smarttags" w:element="metricconverter">
        <w:smartTagPr>
          <w:attr w:name="ProductID" w:val="1999 г"/>
        </w:smartTagPr>
        <w:r w:rsidRPr="00EF0916">
          <w:rPr>
            <w:rFonts w:ascii="Arial" w:hAnsi="Arial" w:cs="Arial"/>
            <w:sz w:val="18"/>
            <w:szCs w:val="18"/>
            <w:lang w:val="ru-RU"/>
          </w:rPr>
          <w:t>1999 г</w:t>
        </w:r>
      </w:smartTag>
      <w:r w:rsidRPr="00EF0916">
        <w:rPr>
          <w:rFonts w:ascii="Arial" w:hAnsi="Arial" w:cs="Arial"/>
          <w:sz w:val="18"/>
          <w:szCs w:val="18"/>
          <w:lang w:val="ru-RU"/>
        </w:rPr>
        <w:t>.</w:t>
      </w:r>
    </w:p>
  </w:footnote>
  <w:footnote w:id="21">
    <w:p w:rsidR="0055512A" w:rsidRPr="00EF0916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EF0916">
        <w:rPr>
          <w:rStyle w:val="a4"/>
          <w:rFonts w:ascii="Arial" w:hAnsi="Arial" w:cs="Arial"/>
          <w:sz w:val="18"/>
          <w:szCs w:val="18"/>
        </w:rPr>
        <w:footnoteRef/>
      </w:r>
      <w:r w:rsidRPr="00EF0916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EF0916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EF0916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EF0916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EF0916">
        <w:rPr>
          <w:rFonts w:ascii="Arial" w:hAnsi="Arial" w:cs="Arial"/>
          <w:sz w:val="18"/>
          <w:szCs w:val="18"/>
          <w:lang w:val="ru-RU"/>
        </w:rPr>
        <w:t>.</w:t>
      </w:r>
    </w:p>
  </w:footnote>
  <w:footnote w:id="22">
    <w:p w:rsidR="0055512A" w:rsidRPr="00EF0916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EF0916">
        <w:rPr>
          <w:rStyle w:val="a4"/>
          <w:rFonts w:ascii="Arial" w:hAnsi="Arial" w:cs="Arial"/>
          <w:sz w:val="18"/>
          <w:szCs w:val="18"/>
        </w:rPr>
        <w:footnoteRef/>
      </w:r>
      <w:r w:rsidRPr="00EF0916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EF0916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EF0916">
        <w:rPr>
          <w:rFonts w:ascii="Arial" w:hAnsi="Arial" w:cs="Arial"/>
          <w:sz w:val="18"/>
          <w:szCs w:val="18"/>
          <w:lang w:val="ru-RU"/>
        </w:rPr>
        <w:t xml:space="preserve"> Конгрессами в Вашингтоне, </w:t>
      </w:r>
      <w:smartTag w:uri="urn:schemas-microsoft-com:office:smarttags" w:element="metricconverter">
        <w:smartTagPr>
          <w:attr w:name="ProductID" w:val="1989 г"/>
        </w:smartTagPr>
        <w:r w:rsidRPr="00EF0916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EF0916">
        <w:rPr>
          <w:rFonts w:ascii="Arial" w:hAnsi="Arial" w:cs="Arial"/>
          <w:sz w:val="18"/>
          <w:szCs w:val="18"/>
          <w:lang w:val="ru-RU"/>
        </w:rPr>
        <w:t xml:space="preserve">., Сеуле, </w:t>
      </w:r>
      <w:smartTag w:uri="urn:schemas-microsoft-com:office:smarttags" w:element="metricconverter">
        <w:smartTagPr>
          <w:attr w:name="ProductID" w:val="1994 г"/>
        </w:smartTagPr>
        <w:r w:rsidRPr="00EF0916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EF0916">
        <w:rPr>
          <w:rFonts w:ascii="Arial" w:hAnsi="Arial" w:cs="Arial"/>
          <w:sz w:val="18"/>
          <w:szCs w:val="18"/>
          <w:lang w:val="ru-RU"/>
        </w:rPr>
        <w:t xml:space="preserve">. и Пекине, </w:t>
      </w:r>
      <w:smartTag w:uri="urn:schemas-microsoft-com:office:smarttags" w:element="metricconverter">
        <w:smartTagPr>
          <w:attr w:name="ProductID" w:val="1999 г"/>
        </w:smartTagPr>
        <w:r w:rsidRPr="00EF0916">
          <w:rPr>
            <w:rFonts w:ascii="Arial" w:hAnsi="Arial" w:cs="Arial"/>
            <w:sz w:val="18"/>
            <w:szCs w:val="18"/>
            <w:lang w:val="ru-RU"/>
          </w:rPr>
          <w:t>1999 г</w:t>
        </w:r>
      </w:smartTag>
      <w:r w:rsidRPr="00EF0916">
        <w:rPr>
          <w:rFonts w:ascii="Arial" w:hAnsi="Arial" w:cs="Arial"/>
          <w:sz w:val="18"/>
          <w:szCs w:val="18"/>
          <w:lang w:val="ru-RU"/>
        </w:rPr>
        <w:t>.</w:t>
      </w:r>
    </w:p>
  </w:footnote>
  <w:footnote w:id="23">
    <w:p w:rsidR="0055512A" w:rsidRPr="003748D5" w:rsidRDefault="0055512A" w:rsidP="002764E9">
      <w:pPr>
        <w:pStyle w:val="a3"/>
        <w:rPr>
          <w:rFonts w:ascii="Times New Roman" w:hAnsi="Times New Roman"/>
          <w:sz w:val="18"/>
          <w:szCs w:val="18"/>
          <w:lang w:val="ru-RU"/>
        </w:rPr>
      </w:pPr>
      <w:r w:rsidRPr="00EF0916">
        <w:rPr>
          <w:rStyle w:val="a4"/>
          <w:rFonts w:ascii="Arial" w:hAnsi="Arial" w:cs="Arial"/>
          <w:sz w:val="18"/>
          <w:szCs w:val="18"/>
        </w:rPr>
        <w:footnoteRef/>
      </w:r>
      <w:r w:rsidRPr="00EF0916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EF0916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EF0916">
        <w:rPr>
          <w:rFonts w:ascii="Arial" w:hAnsi="Arial" w:cs="Arial"/>
          <w:sz w:val="18"/>
          <w:szCs w:val="18"/>
          <w:lang w:val="ru-RU"/>
        </w:rPr>
        <w:t xml:space="preserve"> Конгрессом в Вашингтоне, </w:t>
      </w:r>
      <w:smartTag w:uri="urn:schemas-microsoft-com:office:smarttags" w:element="metricconverter">
        <w:smartTagPr>
          <w:attr w:name="ProductID" w:val="1989 г"/>
        </w:smartTagPr>
        <w:r w:rsidRPr="00EF0916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EF0916">
        <w:rPr>
          <w:rFonts w:ascii="Arial" w:hAnsi="Arial" w:cs="Arial"/>
          <w:sz w:val="18"/>
          <w:szCs w:val="18"/>
          <w:lang w:val="ru-RU"/>
        </w:rPr>
        <w:t>.</w:t>
      </w:r>
    </w:p>
  </w:footnote>
  <w:footnote w:id="24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., Сеуле, </w:t>
      </w:r>
      <w:smartTag w:uri="urn:schemas-microsoft-com:office:smarttags" w:element="metricconverter">
        <w:smartTagPr>
          <w:attr w:name="ProductID" w:val="199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25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Пекине, </w:t>
      </w:r>
      <w:smartTag w:uri="urn:schemas-microsoft-com:office:smarttags" w:element="metricconverter">
        <w:smartTagPr>
          <w:attr w:name="ProductID" w:val="199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26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27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Конгрессами в Токио, </w:t>
      </w:r>
      <w:smartTag w:uri="urn:schemas-microsoft-com:office:smarttags" w:element="metricconverter">
        <w:smartTagPr>
          <w:attr w:name="ProductID" w:val="196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1969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Вашингтоне, </w:t>
      </w:r>
      <w:smartTag w:uri="urn:schemas-microsoft-com:office:smarttags" w:element="metricconverter">
        <w:smartTagPr>
          <w:attr w:name="ProductID" w:val="198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28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>.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29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Пекине, </w:t>
      </w:r>
      <w:smartTag w:uri="urn:schemas-microsoft-com:office:smarttags" w:element="metricconverter">
        <w:smartTagPr>
          <w:attr w:name="ProductID" w:val="1999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1999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 xml:space="preserve">. и 24-м Конгрессом, </w:t>
      </w:r>
      <w:smartTag w:uri="urn:schemas-microsoft-com:office:smarttags" w:element="metricconverter">
        <w:smartTagPr>
          <w:attr w:name="ProductID" w:val="2008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30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Бухаресте, </w:t>
      </w:r>
      <w:smartTag w:uri="urn:schemas-microsoft-com:office:smarttags" w:element="metricconverter">
        <w:smartTagPr>
          <w:attr w:name="ProductID" w:val="200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2004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31">
    <w:p w:rsidR="0055512A" w:rsidRPr="00B9303D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B9303D">
        <w:rPr>
          <w:rStyle w:val="a4"/>
          <w:rFonts w:ascii="Arial" w:hAnsi="Arial" w:cs="Arial"/>
          <w:sz w:val="18"/>
          <w:szCs w:val="18"/>
        </w:rPr>
        <w:footnoteRef/>
      </w:r>
      <w:r w:rsidRPr="00B9303D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B9303D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B9303D">
        <w:rPr>
          <w:rFonts w:ascii="Arial" w:hAnsi="Arial" w:cs="Arial"/>
          <w:sz w:val="18"/>
          <w:szCs w:val="18"/>
          <w:lang w:val="ru-RU"/>
        </w:rPr>
        <w:t xml:space="preserve"> Конгрессом в Гамбурге, </w:t>
      </w:r>
      <w:smartTag w:uri="urn:schemas-microsoft-com:office:smarttags" w:element="metricconverter">
        <w:smartTagPr>
          <w:attr w:name="ProductID" w:val="1984 г"/>
        </w:smartTagPr>
        <w:r w:rsidRPr="00B9303D">
          <w:rPr>
            <w:rFonts w:ascii="Arial" w:hAnsi="Arial" w:cs="Arial"/>
            <w:sz w:val="18"/>
            <w:szCs w:val="18"/>
            <w:lang w:val="ru-RU"/>
          </w:rPr>
          <w:t>1984 г</w:t>
        </w:r>
      </w:smartTag>
      <w:r w:rsidRPr="00B9303D">
        <w:rPr>
          <w:rFonts w:ascii="Arial" w:hAnsi="Arial" w:cs="Arial"/>
          <w:sz w:val="18"/>
          <w:szCs w:val="18"/>
          <w:lang w:val="ru-RU"/>
        </w:rPr>
        <w:t>.</w:t>
      </w:r>
    </w:p>
  </w:footnote>
  <w:footnote w:id="32">
    <w:p w:rsidR="0055512A" w:rsidRPr="009776EB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9776EB">
        <w:rPr>
          <w:rStyle w:val="a4"/>
          <w:rFonts w:ascii="Arial" w:hAnsi="Arial" w:cs="Arial"/>
          <w:sz w:val="18"/>
          <w:szCs w:val="18"/>
        </w:rPr>
        <w:footnoteRef/>
      </w:r>
      <w:r w:rsidRPr="009776EB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9776EB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9776EB">
        <w:rPr>
          <w:rFonts w:ascii="Arial" w:hAnsi="Arial" w:cs="Arial"/>
          <w:sz w:val="18"/>
          <w:szCs w:val="18"/>
          <w:lang w:val="ru-RU"/>
        </w:rPr>
        <w:t xml:space="preserve"> 24-м Конгрессом </w:t>
      </w:r>
      <w:smartTag w:uri="urn:schemas-microsoft-com:office:smarttags" w:element="metricconverter">
        <w:smartTagPr>
          <w:attr w:name="ProductID" w:val="2008 г"/>
        </w:smartTagPr>
        <w:r w:rsidRPr="009776EB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Pr="009776EB">
        <w:rPr>
          <w:rFonts w:ascii="Arial" w:hAnsi="Arial" w:cs="Arial"/>
          <w:sz w:val="18"/>
          <w:szCs w:val="18"/>
          <w:lang w:val="ru-RU"/>
        </w:rPr>
        <w:t>.</w:t>
      </w:r>
    </w:p>
  </w:footnote>
  <w:footnote w:id="33">
    <w:p w:rsidR="0055512A" w:rsidRPr="009776EB" w:rsidRDefault="0055512A" w:rsidP="002764E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9776EB">
        <w:rPr>
          <w:rStyle w:val="a4"/>
          <w:rFonts w:ascii="Arial" w:hAnsi="Arial" w:cs="Arial"/>
          <w:sz w:val="18"/>
          <w:szCs w:val="18"/>
        </w:rPr>
        <w:footnoteRef/>
      </w:r>
      <w:r w:rsidRPr="009776EB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9776EB">
        <w:rPr>
          <w:rFonts w:ascii="Arial" w:hAnsi="Arial" w:cs="Arial"/>
          <w:sz w:val="18"/>
          <w:szCs w:val="18"/>
          <w:lang w:val="ru-RU"/>
        </w:rPr>
        <w:t>Изменена</w:t>
      </w:r>
      <w:proofErr w:type="gramEnd"/>
      <w:r w:rsidRPr="009776EB">
        <w:rPr>
          <w:rFonts w:ascii="Arial" w:hAnsi="Arial" w:cs="Arial"/>
          <w:sz w:val="18"/>
          <w:szCs w:val="18"/>
          <w:lang w:val="ru-RU"/>
        </w:rPr>
        <w:t xml:space="preserve"> Конгрессом в Бухаресте, </w:t>
      </w:r>
      <w:smartTag w:uri="urn:schemas-microsoft-com:office:smarttags" w:element="metricconverter">
        <w:smartTagPr>
          <w:attr w:name="ProductID" w:val="2004 г"/>
        </w:smartTagPr>
        <w:r w:rsidRPr="009776EB">
          <w:rPr>
            <w:rFonts w:ascii="Arial" w:hAnsi="Arial" w:cs="Arial"/>
            <w:sz w:val="18"/>
            <w:szCs w:val="18"/>
            <w:lang w:val="ru-RU"/>
          </w:rPr>
          <w:t>2004 г</w:t>
        </w:r>
      </w:smartTag>
      <w:r w:rsidRPr="009776EB">
        <w:rPr>
          <w:rFonts w:ascii="Arial" w:hAnsi="Arial" w:cs="Arial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Default="0055512A" w:rsidP="002B109E">
    <w:pPr>
      <w:framePr w:wrap="around" w:vAnchor="text" w:hAnchor="page" w:x="982" w:y="221"/>
      <w:spacing w:line="240" w:lineRule="exact"/>
    </w:pPr>
  </w:p>
  <w:p w:rsidR="0055512A" w:rsidRPr="00B9303D" w:rsidRDefault="0055512A">
    <w:pPr>
      <w:pBdr>
        <w:bottom w:val="single" w:sz="4" w:space="3" w:color="auto"/>
      </w:pBdr>
      <w:spacing w:line="240" w:lineRule="exact"/>
      <w:ind w:right="-8"/>
      <w:rPr>
        <w:rFonts w:ascii="Arial" w:hAnsi="Arial" w:cs="Arial"/>
        <w:lang w:val="ru-RU"/>
      </w:rPr>
    </w:pPr>
    <w:r w:rsidRPr="00B9303D">
      <w:rPr>
        <w:rFonts w:ascii="Arial" w:hAnsi="Arial" w:cs="Arial"/>
        <w:lang w:val="ru-RU"/>
      </w:rPr>
      <w:t>Устав</w:t>
    </w:r>
  </w:p>
  <w:p w:rsidR="0055512A" w:rsidRDefault="005551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Pr="00CB0623" w:rsidRDefault="0055512A" w:rsidP="002B109E">
    <w:pPr>
      <w:pBdr>
        <w:bottom w:val="single" w:sz="4" w:space="3" w:color="auto"/>
      </w:pBdr>
      <w:spacing w:line="240" w:lineRule="exact"/>
      <w:ind w:right="-8"/>
      <w:jc w:val="right"/>
      <w:rPr>
        <w:rFonts w:ascii="Arial" w:hAnsi="Arial" w:cs="Arial"/>
        <w:lang w:val="ru-RU"/>
      </w:rPr>
    </w:pPr>
    <w:r w:rsidRPr="00CB0623">
      <w:rPr>
        <w:rFonts w:ascii="Arial" w:hAnsi="Arial" w:cs="Arial"/>
        <w:lang w:val="ru-RU"/>
      </w:rPr>
      <w:t>Устав</w:t>
    </w:r>
  </w:p>
  <w:p w:rsidR="0055512A" w:rsidRDefault="0055512A">
    <w:pPr>
      <w:pStyle w:val="a6"/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Pr="008E20A4" w:rsidRDefault="0055512A" w:rsidP="00CB0623">
    <w:pPr>
      <w:pStyle w:val="a6"/>
      <w:tabs>
        <w:tab w:val="clear" w:pos="9072"/>
        <w:tab w:val="left" w:pos="8289"/>
        <w:tab w:val="right" w:pos="9639"/>
      </w:tabs>
      <w:rPr>
        <w:rFonts w:ascii="Times New Roman" w:hAnsi="Times New Roman"/>
        <w:sz w:val="22"/>
        <w:szCs w:val="22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A" w:rsidRDefault="0055512A">
    <w:pPr>
      <w:framePr w:wrap="around" w:vAnchor="text" w:hAnchor="margin" w:xAlign="outside" w:y="1"/>
      <w:spacing w:line="240" w:lineRule="exact"/>
    </w:pPr>
  </w:p>
  <w:p w:rsidR="0055512A" w:rsidRPr="00B9303D" w:rsidRDefault="0055512A">
    <w:pPr>
      <w:pBdr>
        <w:bottom w:val="single" w:sz="4" w:space="3" w:color="auto"/>
      </w:pBdr>
      <w:spacing w:line="240" w:lineRule="exact"/>
      <w:ind w:right="-8"/>
      <w:jc w:val="right"/>
      <w:rPr>
        <w:rFonts w:ascii="Arial" w:hAnsi="Arial" w:cs="Arial"/>
        <w:lang w:val="ru-RU"/>
      </w:rPr>
    </w:pPr>
    <w:r w:rsidRPr="00B9303D">
      <w:rPr>
        <w:rFonts w:ascii="Arial" w:hAnsi="Arial" w:cs="Arial"/>
        <w:lang w:val="ru-RU"/>
      </w:rPr>
      <w:t>Устав</w:t>
    </w:r>
  </w:p>
  <w:p w:rsidR="0055512A" w:rsidRDefault="0055512A">
    <w:pPr>
      <w:pStyle w:val="a6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DA"/>
    <w:multiLevelType w:val="hybridMultilevel"/>
    <w:tmpl w:val="40486B10"/>
    <w:lvl w:ilvl="0" w:tplc="03A6346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C4114"/>
    <w:multiLevelType w:val="hybridMultilevel"/>
    <w:tmpl w:val="9894D3CC"/>
    <w:lvl w:ilvl="0" w:tplc="D36C69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73E2B"/>
    <w:multiLevelType w:val="hybridMultilevel"/>
    <w:tmpl w:val="7534D1A2"/>
    <w:lvl w:ilvl="0" w:tplc="03A6346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B3C53"/>
    <w:multiLevelType w:val="multilevel"/>
    <w:tmpl w:val="FCB8DFF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6531C32"/>
    <w:multiLevelType w:val="hybridMultilevel"/>
    <w:tmpl w:val="B8A29C5C"/>
    <w:lvl w:ilvl="0" w:tplc="11EE1918">
      <w:start w:val="5"/>
      <w:numFmt w:val="bullet"/>
      <w:lvlText w:val="–"/>
      <w:lvlJc w:val="left"/>
      <w:pPr>
        <w:tabs>
          <w:tab w:val="num" w:pos="851"/>
        </w:tabs>
        <w:ind w:left="851" w:hanging="851"/>
      </w:pPr>
      <w:rPr>
        <w:rFonts w:ascii="Bookman Old Style" w:eastAsia="Times New Roman" w:hAnsi="Bookman Old Style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917A1"/>
    <w:multiLevelType w:val="hybridMultilevel"/>
    <w:tmpl w:val="4B1E0DE0"/>
    <w:lvl w:ilvl="0" w:tplc="3558E4F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activeWritingStyle w:appName="MSWord" w:lang="fr-FR" w:vendorID="9" w:dllVersion="512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onsecutiveHyphenLimit w:val="3"/>
  <w:hyphenationZone w:val="9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97"/>
    <w:rsid w:val="000016E4"/>
    <w:rsid w:val="00002B66"/>
    <w:rsid w:val="00006C5F"/>
    <w:rsid w:val="000078D1"/>
    <w:rsid w:val="00023C47"/>
    <w:rsid w:val="000321EA"/>
    <w:rsid w:val="000457FB"/>
    <w:rsid w:val="00053172"/>
    <w:rsid w:val="00055BEE"/>
    <w:rsid w:val="00055D5B"/>
    <w:rsid w:val="00063570"/>
    <w:rsid w:val="00063A24"/>
    <w:rsid w:val="0006536C"/>
    <w:rsid w:val="000676C2"/>
    <w:rsid w:val="00067B6D"/>
    <w:rsid w:val="0007083C"/>
    <w:rsid w:val="00070B01"/>
    <w:rsid w:val="0007211A"/>
    <w:rsid w:val="000824D0"/>
    <w:rsid w:val="000831B8"/>
    <w:rsid w:val="00087183"/>
    <w:rsid w:val="00090A19"/>
    <w:rsid w:val="0009154C"/>
    <w:rsid w:val="00096B07"/>
    <w:rsid w:val="000A0B83"/>
    <w:rsid w:val="000A32A1"/>
    <w:rsid w:val="000A47C9"/>
    <w:rsid w:val="000C21B9"/>
    <w:rsid w:val="000C28DC"/>
    <w:rsid w:val="000D0AE4"/>
    <w:rsid w:val="000D0C8B"/>
    <w:rsid w:val="000E7BD7"/>
    <w:rsid w:val="00112B2D"/>
    <w:rsid w:val="00116C78"/>
    <w:rsid w:val="00117CA8"/>
    <w:rsid w:val="00123F0C"/>
    <w:rsid w:val="001275D6"/>
    <w:rsid w:val="0013348F"/>
    <w:rsid w:val="001379BE"/>
    <w:rsid w:val="001432F3"/>
    <w:rsid w:val="001476DF"/>
    <w:rsid w:val="00151B4C"/>
    <w:rsid w:val="00161991"/>
    <w:rsid w:val="00162339"/>
    <w:rsid w:val="0016780B"/>
    <w:rsid w:val="00173A77"/>
    <w:rsid w:val="00174C82"/>
    <w:rsid w:val="00174FF3"/>
    <w:rsid w:val="00192767"/>
    <w:rsid w:val="0019346F"/>
    <w:rsid w:val="00196F78"/>
    <w:rsid w:val="001A128F"/>
    <w:rsid w:val="001A211D"/>
    <w:rsid w:val="001A2CF9"/>
    <w:rsid w:val="001A4F11"/>
    <w:rsid w:val="001B242A"/>
    <w:rsid w:val="001B4C4F"/>
    <w:rsid w:val="001C26E1"/>
    <w:rsid w:val="001C3323"/>
    <w:rsid w:val="001C6111"/>
    <w:rsid w:val="001C762A"/>
    <w:rsid w:val="001C7EDB"/>
    <w:rsid w:val="001D2EA7"/>
    <w:rsid w:val="001D31B3"/>
    <w:rsid w:val="001D37AA"/>
    <w:rsid w:val="001D4A8A"/>
    <w:rsid w:val="001F1DF4"/>
    <w:rsid w:val="001F609D"/>
    <w:rsid w:val="00203961"/>
    <w:rsid w:val="002046D0"/>
    <w:rsid w:val="0020496D"/>
    <w:rsid w:val="002079E4"/>
    <w:rsid w:val="00215F30"/>
    <w:rsid w:val="00216135"/>
    <w:rsid w:val="002265FF"/>
    <w:rsid w:val="00226AE2"/>
    <w:rsid w:val="00232952"/>
    <w:rsid w:val="00235ECA"/>
    <w:rsid w:val="00237264"/>
    <w:rsid w:val="00237328"/>
    <w:rsid w:val="00237DE4"/>
    <w:rsid w:val="002400FC"/>
    <w:rsid w:val="00240337"/>
    <w:rsid w:val="00240DDD"/>
    <w:rsid w:val="00245F0E"/>
    <w:rsid w:val="002561AD"/>
    <w:rsid w:val="00261409"/>
    <w:rsid w:val="002618EE"/>
    <w:rsid w:val="002622B1"/>
    <w:rsid w:val="00265D79"/>
    <w:rsid w:val="00267E4F"/>
    <w:rsid w:val="002764E9"/>
    <w:rsid w:val="00283F8B"/>
    <w:rsid w:val="002900EC"/>
    <w:rsid w:val="00290F4E"/>
    <w:rsid w:val="00291D82"/>
    <w:rsid w:val="002A5102"/>
    <w:rsid w:val="002B109E"/>
    <w:rsid w:val="002B7A18"/>
    <w:rsid w:val="002C0698"/>
    <w:rsid w:val="002C3AE6"/>
    <w:rsid w:val="002C6E3E"/>
    <w:rsid w:val="002C70D7"/>
    <w:rsid w:val="002C733C"/>
    <w:rsid w:val="002D348C"/>
    <w:rsid w:val="002D3677"/>
    <w:rsid w:val="002D5659"/>
    <w:rsid w:val="002D73F7"/>
    <w:rsid w:val="002E0E96"/>
    <w:rsid w:val="002E6D34"/>
    <w:rsid w:val="002F111C"/>
    <w:rsid w:val="002F169E"/>
    <w:rsid w:val="002F3FBE"/>
    <w:rsid w:val="003045C0"/>
    <w:rsid w:val="00313D91"/>
    <w:rsid w:val="00314873"/>
    <w:rsid w:val="00320F8C"/>
    <w:rsid w:val="00323FE1"/>
    <w:rsid w:val="00324470"/>
    <w:rsid w:val="00331392"/>
    <w:rsid w:val="00333CAD"/>
    <w:rsid w:val="003347D0"/>
    <w:rsid w:val="0034115A"/>
    <w:rsid w:val="00343D8E"/>
    <w:rsid w:val="00344C04"/>
    <w:rsid w:val="00345864"/>
    <w:rsid w:val="003509FF"/>
    <w:rsid w:val="00352E3A"/>
    <w:rsid w:val="00352F62"/>
    <w:rsid w:val="0035398D"/>
    <w:rsid w:val="00362BC1"/>
    <w:rsid w:val="00362FCE"/>
    <w:rsid w:val="00370405"/>
    <w:rsid w:val="003864F1"/>
    <w:rsid w:val="0039217E"/>
    <w:rsid w:val="0039225F"/>
    <w:rsid w:val="0039231E"/>
    <w:rsid w:val="003956D4"/>
    <w:rsid w:val="003967F8"/>
    <w:rsid w:val="00397E99"/>
    <w:rsid w:val="003A07C9"/>
    <w:rsid w:val="003A355D"/>
    <w:rsid w:val="003A48B6"/>
    <w:rsid w:val="003A58FA"/>
    <w:rsid w:val="003A7424"/>
    <w:rsid w:val="003B2F82"/>
    <w:rsid w:val="003B6AE1"/>
    <w:rsid w:val="003B6C52"/>
    <w:rsid w:val="003C4E89"/>
    <w:rsid w:val="003D317C"/>
    <w:rsid w:val="003D4782"/>
    <w:rsid w:val="003E0B8B"/>
    <w:rsid w:val="003E4444"/>
    <w:rsid w:val="004034DD"/>
    <w:rsid w:val="00412A0B"/>
    <w:rsid w:val="00413D50"/>
    <w:rsid w:val="00414CE7"/>
    <w:rsid w:val="00415BD3"/>
    <w:rsid w:val="004203D1"/>
    <w:rsid w:val="00420EFE"/>
    <w:rsid w:val="00422271"/>
    <w:rsid w:val="004228EF"/>
    <w:rsid w:val="00423128"/>
    <w:rsid w:val="00423149"/>
    <w:rsid w:val="00424994"/>
    <w:rsid w:val="00425454"/>
    <w:rsid w:val="0044396B"/>
    <w:rsid w:val="004532CA"/>
    <w:rsid w:val="00457E35"/>
    <w:rsid w:val="00461136"/>
    <w:rsid w:val="0046120B"/>
    <w:rsid w:val="00463280"/>
    <w:rsid w:val="004733F6"/>
    <w:rsid w:val="00473991"/>
    <w:rsid w:val="00476CEC"/>
    <w:rsid w:val="0048146C"/>
    <w:rsid w:val="004837FD"/>
    <w:rsid w:val="00493D02"/>
    <w:rsid w:val="00495E7C"/>
    <w:rsid w:val="004969A1"/>
    <w:rsid w:val="004A0998"/>
    <w:rsid w:val="004B24BB"/>
    <w:rsid w:val="004D4A1B"/>
    <w:rsid w:val="004D6799"/>
    <w:rsid w:val="004E006C"/>
    <w:rsid w:val="004E02FD"/>
    <w:rsid w:val="004E568E"/>
    <w:rsid w:val="004F0934"/>
    <w:rsid w:val="004F3744"/>
    <w:rsid w:val="004F5E9A"/>
    <w:rsid w:val="004F7037"/>
    <w:rsid w:val="00511173"/>
    <w:rsid w:val="00533096"/>
    <w:rsid w:val="00534627"/>
    <w:rsid w:val="00535A60"/>
    <w:rsid w:val="00537FE5"/>
    <w:rsid w:val="005414CD"/>
    <w:rsid w:val="0054386A"/>
    <w:rsid w:val="0054437C"/>
    <w:rsid w:val="00553CDD"/>
    <w:rsid w:val="00554C75"/>
    <w:rsid w:val="0055512A"/>
    <w:rsid w:val="005558A8"/>
    <w:rsid w:val="005560AE"/>
    <w:rsid w:val="00563EE0"/>
    <w:rsid w:val="0056630E"/>
    <w:rsid w:val="00570330"/>
    <w:rsid w:val="00570BAC"/>
    <w:rsid w:val="005712EC"/>
    <w:rsid w:val="00576C68"/>
    <w:rsid w:val="00577394"/>
    <w:rsid w:val="00580016"/>
    <w:rsid w:val="00580604"/>
    <w:rsid w:val="00584634"/>
    <w:rsid w:val="00585212"/>
    <w:rsid w:val="005906B6"/>
    <w:rsid w:val="005906F1"/>
    <w:rsid w:val="00596679"/>
    <w:rsid w:val="00597775"/>
    <w:rsid w:val="00597AEA"/>
    <w:rsid w:val="005A12E7"/>
    <w:rsid w:val="005A61AC"/>
    <w:rsid w:val="005A7B55"/>
    <w:rsid w:val="005B03BE"/>
    <w:rsid w:val="005B74A0"/>
    <w:rsid w:val="005C46DF"/>
    <w:rsid w:val="005D13D6"/>
    <w:rsid w:val="005D4498"/>
    <w:rsid w:val="005D66D0"/>
    <w:rsid w:val="005D6E71"/>
    <w:rsid w:val="005D7B2B"/>
    <w:rsid w:val="005E7BCF"/>
    <w:rsid w:val="005E7CF8"/>
    <w:rsid w:val="005F0E24"/>
    <w:rsid w:val="005F31F0"/>
    <w:rsid w:val="005F73BD"/>
    <w:rsid w:val="00601967"/>
    <w:rsid w:val="0061739B"/>
    <w:rsid w:val="00622517"/>
    <w:rsid w:val="00624ECB"/>
    <w:rsid w:val="00625336"/>
    <w:rsid w:val="0063378E"/>
    <w:rsid w:val="00640DEB"/>
    <w:rsid w:val="006464F8"/>
    <w:rsid w:val="0064696F"/>
    <w:rsid w:val="00650FCA"/>
    <w:rsid w:val="0065514B"/>
    <w:rsid w:val="00657180"/>
    <w:rsid w:val="00660C7C"/>
    <w:rsid w:val="0066245B"/>
    <w:rsid w:val="00666E02"/>
    <w:rsid w:val="00666FD1"/>
    <w:rsid w:val="00670826"/>
    <w:rsid w:val="0067190E"/>
    <w:rsid w:val="00672A73"/>
    <w:rsid w:val="006755BB"/>
    <w:rsid w:val="00680115"/>
    <w:rsid w:val="00680616"/>
    <w:rsid w:val="006827B7"/>
    <w:rsid w:val="006858BE"/>
    <w:rsid w:val="006970A8"/>
    <w:rsid w:val="0069744F"/>
    <w:rsid w:val="00697B59"/>
    <w:rsid w:val="006A2730"/>
    <w:rsid w:val="006A393E"/>
    <w:rsid w:val="006A6858"/>
    <w:rsid w:val="006B34E2"/>
    <w:rsid w:val="006B3A6A"/>
    <w:rsid w:val="006B6A1B"/>
    <w:rsid w:val="006C3375"/>
    <w:rsid w:val="006C605E"/>
    <w:rsid w:val="006D0C7F"/>
    <w:rsid w:val="006D1931"/>
    <w:rsid w:val="006D6462"/>
    <w:rsid w:val="006E4192"/>
    <w:rsid w:val="006E532F"/>
    <w:rsid w:val="006E6326"/>
    <w:rsid w:val="006F0F12"/>
    <w:rsid w:val="006F0FA7"/>
    <w:rsid w:val="006F1AD9"/>
    <w:rsid w:val="006F1D56"/>
    <w:rsid w:val="006F2E06"/>
    <w:rsid w:val="006F5B11"/>
    <w:rsid w:val="006F7BCB"/>
    <w:rsid w:val="00710E4B"/>
    <w:rsid w:val="00714CBC"/>
    <w:rsid w:val="00717087"/>
    <w:rsid w:val="0072094F"/>
    <w:rsid w:val="007231D0"/>
    <w:rsid w:val="007233B9"/>
    <w:rsid w:val="007316E5"/>
    <w:rsid w:val="007316EB"/>
    <w:rsid w:val="0073453E"/>
    <w:rsid w:val="007479C0"/>
    <w:rsid w:val="00755BAF"/>
    <w:rsid w:val="00760AA2"/>
    <w:rsid w:val="007627E4"/>
    <w:rsid w:val="0076616F"/>
    <w:rsid w:val="00771F1F"/>
    <w:rsid w:val="00772A1E"/>
    <w:rsid w:val="00782BCF"/>
    <w:rsid w:val="00783352"/>
    <w:rsid w:val="00795FB1"/>
    <w:rsid w:val="007A1844"/>
    <w:rsid w:val="007B2AEB"/>
    <w:rsid w:val="007C6481"/>
    <w:rsid w:val="007C6C85"/>
    <w:rsid w:val="007C7630"/>
    <w:rsid w:val="007D1258"/>
    <w:rsid w:val="007D66A5"/>
    <w:rsid w:val="007D6ECB"/>
    <w:rsid w:val="007D7B83"/>
    <w:rsid w:val="007E0D62"/>
    <w:rsid w:val="007E1DFA"/>
    <w:rsid w:val="007E2AF6"/>
    <w:rsid w:val="007E6A04"/>
    <w:rsid w:val="007F1A78"/>
    <w:rsid w:val="007F2C06"/>
    <w:rsid w:val="007F3DAA"/>
    <w:rsid w:val="007F5AD3"/>
    <w:rsid w:val="00803F75"/>
    <w:rsid w:val="00805551"/>
    <w:rsid w:val="008055EF"/>
    <w:rsid w:val="008111CF"/>
    <w:rsid w:val="0081276C"/>
    <w:rsid w:val="008201B8"/>
    <w:rsid w:val="00820E36"/>
    <w:rsid w:val="0082742F"/>
    <w:rsid w:val="00830E0D"/>
    <w:rsid w:val="00831B67"/>
    <w:rsid w:val="008320EB"/>
    <w:rsid w:val="008348EF"/>
    <w:rsid w:val="00837728"/>
    <w:rsid w:val="00844FFB"/>
    <w:rsid w:val="00852FC2"/>
    <w:rsid w:val="00853456"/>
    <w:rsid w:val="0086176C"/>
    <w:rsid w:val="00861D4C"/>
    <w:rsid w:val="008624E5"/>
    <w:rsid w:val="008665C2"/>
    <w:rsid w:val="008802CF"/>
    <w:rsid w:val="00881433"/>
    <w:rsid w:val="0088562D"/>
    <w:rsid w:val="008A3894"/>
    <w:rsid w:val="008A7106"/>
    <w:rsid w:val="008B4D9D"/>
    <w:rsid w:val="008C0E71"/>
    <w:rsid w:val="008C0F7B"/>
    <w:rsid w:val="008D5FB1"/>
    <w:rsid w:val="008F660B"/>
    <w:rsid w:val="0090032D"/>
    <w:rsid w:val="00900F32"/>
    <w:rsid w:val="009048F0"/>
    <w:rsid w:val="00915F01"/>
    <w:rsid w:val="00917944"/>
    <w:rsid w:val="009218BD"/>
    <w:rsid w:val="00926A97"/>
    <w:rsid w:val="00933E8C"/>
    <w:rsid w:val="00940BF6"/>
    <w:rsid w:val="009542F0"/>
    <w:rsid w:val="00954333"/>
    <w:rsid w:val="00955FCD"/>
    <w:rsid w:val="009561B6"/>
    <w:rsid w:val="00957D73"/>
    <w:rsid w:val="00965231"/>
    <w:rsid w:val="00965BF3"/>
    <w:rsid w:val="00970B1F"/>
    <w:rsid w:val="00971501"/>
    <w:rsid w:val="009722DF"/>
    <w:rsid w:val="00972353"/>
    <w:rsid w:val="00974227"/>
    <w:rsid w:val="009759F8"/>
    <w:rsid w:val="009765B1"/>
    <w:rsid w:val="009776EB"/>
    <w:rsid w:val="00977A46"/>
    <w:rsid w:val="009822AF"/>
    <w:rsid w:val="0099243A"/>
    <w:rsid w:val="009969C8"/>
    <w:rsid w:val="009A27EA"/>
    <w:rsid w:val="009A2F67"/>
    <w:rsid w:val="009A3BC7"/>
    <w:rsid w:val="009A5FB1"/>
    <w:rsid w:val="009B559E"/>
    <w:rsid w:val="009C56CB"/>
    <w:rsid w:val="009D14C8"/>
    <w:rsid w:val="009D18B1"/>
    <w:rsid w:val="009D1BC3"/>
    <w:rsid w:val="009D4C70"/>
    <w:rsid w:val="009E292D"/>
    <w:rsid w:val="009E561C"/>
    <w:rsid w:val="009E567E"/>
    <w:rsid w:val="009F5AD6"/>
    <w:rsid w:val="009F76E0"/>
    <w:rsid w:val="00A00A0D"/>
    <w:rsid w:val="00A03BF5"/>
    <w:rsid w:val="00A051E4"/>
    <w:rsid w:val="00A07678"/>
    <w:rsid w:val="00A112C9"/>
    <w:rsid w:val="00A17B7A"/>
    <w:rsid w:val="00A206C3"/>
    <w:rsid w:val="00A221E0"/>
    <w:rsid w:val="00A26117"/>
    <w:rsid w:val="00A34E1E"/>
    <w:rsid w:val="00A370D5"/>
    <w:rsid w:val="00A4617A"/>
    <w:rsid w:val="00A50D2B"/>
    <w:rsid w:val="00A5384D"/>
    <w:rsid w:val="00A5623E"/>
    <w:rsid w:val="00A62900"/>
    <w:rsid w:val="00A71026"/>
    <w:rsid w:val="00AA04FF"/>
    <w:rsid w:val="00AA15B9"/>
    <w:rsid w:val="00AA2F93"/>
    <w:rsid w:val="00AA6637"/>
    <w:rsid w:val="00AA6F5D"/>
    <w:rsid w:val="00AB1D38"/>
    <w:rsid w:val="00AB45A6"/>
    <w:rsid w:val="00AC0FDA"/>
    <w:rsid w:val="00AC3982"/>
    <w:rsid w:val="00AC7FBB"/>
    <w:rsid w:val="00AD71C4"/>
    <w:rsid w:val="00AE1D2B"/>
    <w:rsid w:val="00AE204D"/>
    <w:rsid w:val="00AE6626"/>
    <w:rsid w:val="00AF11F2"/>
    <w:rsid w:val="00AF23B8"/>
    <w:rsid w:val="00AF4E25"/>
    <w:rsid w:val="00B02010"/>
    <w:rsid w:val="00B0340E"/>
    <w:rsid w:val="00B103CB"/>
    <w:rsid w:val="00B10EEF"/>
    <w:rsid w:val="00B14679"/>
    <w:rsid w:val="00B15561"/>
    <w:rsid w:val="00B16DA1"/>
    <w:rsid w:val="00B204C7"/>
    <w:rsid w:val="00B215C1"/>
    <w:rsid w:val="00B23F9D"/>
    <w:rsid w:val="00B26AD7"/>
    <w:rsid w:val="00B3398F"/>
    <w:rsid w:val="00B34273"/>
    <w:rsid w:val="00B36A08"/>
    <w:rsid w:val="00B47BCA"/>
    <w:rsid w:val="00B56DF1"/>
    <w:rsid w:val="00B7178C"/>
    <w:rsid w:val="00B74DD0"/>
    <w:rsid w:val="00B82290"/>
    <w:rsid w:val="00B83385"/>
    <w:rsid w:val="00B85CE6"/>
    <w:rsid w:val="00B87BB9"/>
    <w:rsid w:val="00B916EA"/>
    <w:rsid w:val="00B9303D"/>
    <w:rsid w:val="00B95B6F"/>
    <w:rsid w:val="00B96EAA"/>
    <w:rsid w:val="00BA1BF1"/>
    <w:rsid w:val="00BA3630"/>
    <w:rsid w:val="00BA571B"/>
    <w:rsid w:val="00BA6FCB"/>
    <w:rsid w:val="00BB2D46"/>
    <w:rsid w:val="00BB79FE"/>
    <w:rsid w:val="00BC7002"/>
    <w:rsid w:val="00BD0C89"/>
    <w:rsid w:val="00BD1863"/>
    <w:rsid w:val="00BD268A"/>
    <w:rsid w:val="00BD43B5"/>
    <w:rsid w:val="00BD66DE"/>
    <w:rsid w:val="00BE0271"/>
    <w:rsid w:val="00BE02FC"/>
    <w:rsid w:val="00BE1872"/>
    <w:rsid w:val="00BE67FA"/>
    <w:rsid w:val="00BF562E"/>
    <w:rsid w:val="00BF7540"/>
    <w:rsid w:val="00C007FD"/>
    <w:rsid w:val="00C03CC3"/>
    <w:rsid w:val="00C04A28"/>
    <w:rsid w:val="00C06786"/>
    <w:rsid w:val="00C1010C"/>
    <w:rsid w:val="00C147C8"/>
    <w:rsid w:val="00C20373"/>
    <w:rsid w:val="00C20657"/>
    <w:rsid w:val="00C27A72"/>
    <w:rsid w:val="00C303E2"/>
    <w:rsid w:val="00C33832"/>
    <w:rsid w:val="00C42842"/>
    <w:rsid w:val="00C433F5"/>
    <w:rsid w:val="00C43606"/>
    <w:rsid w:val="00C529FA"/>
    <w:rsid w:val="00C54014"/>
    <w:rsid w:val="00C55504"/>
    <w:rsid w:val="00C57CD8"/>
    <w:rsid w:val="00C614F5"/>
    <w:rsid w:val="00C6431B"/>
    <w:rsid w:val="00C654B1"/>
    <w:rsid w:val="00C677AA"/>
    <w:rsid w:val="00C73C31"/>
    <w:rsid w:val="00C82020"/>
    <w:rsid w:val="00C93AD7"/>
    <w:rsid w:val="00C96593"/>
    <w:rsid w:val="00CA623F"/>
    <w:rsid w:val="00CB0623"/>
    <w:rsid w:val="00CB1A3F"/>
    <w:rsid w:val="00CB32C5"/>
    <w:rsid w:val="00CC0238"/>
    <w:rsid w:val="00CC0D78"/>
    <w:rsid w:val="00CC454C"/>
    <w:rsid w:val="00CC4B6A"/>
    <w:rsid w:val="00CC58C1"/>
    <w:rsid w:val="00CC6442"/>
    <w:rsid w:val="00CC667D"/>
    <w:rsid w:val="00CD6050"/>
    <w:rsid w:val="00CE26D2"/>
    <w:rsid w:val="00CF10EF"/>
    <w:rsid w:val="00CF6181"/>
    <w:rsid w:val="00D0336D"/>
    <w:rsid w:val="00D1006C"/>
    <w:rsid w:val="00D17E41"/>
    <w:rsid w:val="00D33EB4"/>
    <w:rsid w:val="00D36AE9"/>
    <w:rsid w:val="00D4559B"/>
    <w:rsid w:val="00D45628"/>
    <w:rsid w:val="00D50C93"/>
    <w:rsid w:val="00D54060"/>
    <w:rsid w:val="00D60B0B"/>
    <w:rsid w:val="00D61397"/>
    <w:rsid w:val="00D631B1"/>
    <w:rsid w:val="00D76799"/>
    <w:rsid w:val="00D81AD1"/>
    <w:rsid w:val="00D85D3E"/>
    <w:rsid w:val="00D87F9F"/>
    <w:rsid w:val="00D94185"/>
    <w:rsid w:val="00DA0EB9"/>
    <w:rsid w:val="00DA2345"/>
    <w:rsid w:val="00DB186B"/>
    <w:rsid w:val="00DB7F80"/>
    <w:rsid w:val="00DC756C"/>
    <w:rsid w:val="00DC785C"/>
    <w:rsid w:val="00DD3086"/>
    <w:rsid w:val="00DD7D8C"/>
    <w:rsid w:val="00DE1AB9"/>
    <w:rsid w:val="00DE2C2C"/>
    <w:rsid w:val="00DE6C1D"/>
    <w:rsid w:val="00DE7CA8"/>
    <w:rsid w:val="00DE7F65"/>
    <w:rsid w:val="00DF0122"/>
    <w:rsid w:val="00DF3106"/>
    <w:rsid w:val="00DF3144"/>
    <w:rsid w:val="00E024A0"/>
    <w:rsid w:val="00E115BD"/>
    <w:rsid w:val="00E11C9B"/>
    <w:rsid w:val="00E16B1C"/>
    <w:rsid w:val="00E24583"/>
    <w:rsid w:val="00E2634E"/>
    <w:rsid w:val="00E3111B"/>
    <w:rsid w:val="00E344FD"/>
    <w:rsid w:val="00E51822"/>
    <w:rsid w:val="00E64A09"/>
    <w:rsid w:val="00E77897"/>
    <w:rsid w:val="00E81800"/>
    <w:rsid w:val="00E8647A"/>
    <w:rsid w:val="00E924FE"/>
    <w:rsid w:val="00E92BF7"/>
    <w:rsid w:val="00EA5678"/>
    <w:rsid w:val="00EA5686"/>
    <w:rsid w:val="00EB76FD"/>
    <w:rsid w:val="00EC1DA6"/>
    <w:rsid w:val="00EC69EF"/>
    <w:rsid w:val="00ED50CB"/>
    <w:rsid w:val="00ED6C95"/>
    <w:rsid w:val="00ED7F93"/>
    <w:rsid w:val="00EE0A39"/>
    <w:rsid w:val="00EE0CC1"/>
    <w:rsid w:val="00EE65C8"/>
    <w:rsid w:val="00EF0916"/>
    <w:rsid w:val="00EF7DBE"/>
    <w:rsid w:val="00F00770"/>
    <w:rsid w:val="00F04FBF"/>
    <w:rsid w:val="00F07F85"/>
    <w:rsid w:val="00F11A52"/>
    <w:rsid w:val="00F17033"/>
    <w:rsid w:val="00F24E57"/>
    <w:rsid w:val="00F34B25"/>
    <w:rsid w:val="00F3640C"/>
    <w:rsid w:val="00F366C7"/>
    <w:rsid w:val="00F45985"/>
    <w:rsid w:val="00F47ADD"/>
    <w:rsid w:val="00F546BC"/>
    <w:rsid w:val="00F5699C"/>
    <w:rsid w:val="00F62054"/>
    <w:rsid w:val="00F7048B"/>
    <w:rsid w:val="00F70819"/>
    <w:rsid w:val="00F74C2A"/>
    <w:rsid w:val="00F76E8D"/>
    <w:rsid w:val="00F83B72"/>
    <w:rsid w:val="00F84B8F"/>
    <w:rsid w:val="00F85BEB"/>
    <w:rsid w:val="00F871DD"/>
    <w:rsid w:val="00F87E28"/>
    <w:rsid w:val="00F90777"/>
    <w:rsid w:val="00F90EA7"/>
    <w:rsid w:val="00F91735"/>
    <w:rsid w:val="00FA0E41"/>
    <w:rsid w:val="00FA5F95"/>
    <w:rsid w:val="00FA688C"/>
    <w:rsid w:val="00FA7B99"/>
    <w:rsid w:val="00FB45AD"/>
    <w:rsid w:val="00FB5DD7"/>
    <w:rsid w:val="00FC1D66"/>
    <w:rsid w:val="00FC71BB"/>
    <w:rsid w:val="00FD2678"/>
    <w:rsid w:val="00FD2952"/>
    <w:rsid w:val="00FD423B"/>
    <w:rsid w:val="00FE2570"/>
    <w:rsid w:val="00FE4F90"/>
    <w:rsid w:val="00FF0C02"/>
    <w:rsid w:val="00FF1FE5"/>
    <w:rsid w:val="00FF259E"/>
    <w:rsid w:val="00FF5313"/>
    <w:rsid w:val="00FF5AD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ookman Old Style" w:hAnsi="Bookman Old Style"/>
      <w:lang w:val="fr-FR" w:eastAsia="fr-CH"/>
    </w:rPr>
  </w:style>
  <w:style w:type="paragraph" w:styleId="1">
    <w:name w:val="heading 1"/>
    <w:basedOn w:val="a"/>
    <w:next w:val="a"/>
    <w:qFormat/>
    <w:pPr>
      <w:keepNext/>
      <w:spacing w:line="240" w:lineRule="atLeast"/>
      <w:ind w:left="-7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3686"/>
      </w:tabs>
      <w:spacing w:line="240" w:lineRule="atLeast"/>
      <w:ind w:left="3686"/>
      <w:jc w:val="both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customStyle="1" w:styleId="1Titre16">
    <w:name w:val="1 Titre 16"/>
    <w:basedOn w:val="a"/>
    <w:link w:val="1Titre16Car"/>
    <w:rsid w:val="00B83385"/>
    <w:pPr>
      <w:tabs>
        <w:tab w:val="left" w:pos="851"/>
        <w:tab w:val="left" w:pos="1701"/>
        <w:tab w:val="left" w:pos="2552"/>
      </w:tabs>
      <w:spacing w:line="360" w:lineRule="atLeast"/>
    </w:pPr>
    <w:rPr>
      <w:rFonts w:ascii="Arial" w:hAnsi="Arial"/>
      <w:sz w:val="32"/>
      <w:szCs w:val="32"/>
    </w:rPr>
  </w:style>
  <w:style w:type="paragraph" w:customStyle="1" w:styleId="2Titre12">
    <w:name w:val="2 Titre 12"/>
    <w:basedOn w:val="6Textedebase10points"/>
    <w:rsid w:val="00B9303D"/>
    <w:rPr>
      <w:rFonts w:ascii="Arial" w:hAnsi="Arial" w:cs="Arial"/>
      <w:sz w:val="28"/>
      <w:szCs w:val="28"/>
      <w:lang w:val="ru-RU"/>
    </w:rPr>
  </w:style>
  <w:style w:type="paragraph" w:customStyle="1" w:styleId="3TextedebaseCarCarCar">
    <w:name w:val="3 Texte de base Car Car Car"/>
    <w:basedOn w:val="1Titre16"/>
    <w:link w:val="3TextedebaseCarCarCarCar"/>
    <w:pPr>
      <w:spacing w:line="240" w:lineRule="atLeast"/>
      <w:jc w:val="both"/>
    </w:pPr>
    <w:rPr>
      <w:sz w:val="20"/>
      <w:szCs w:val="20"/>
    </w:rPr>
  </w:style>
  <w:style w:type="paragraph" w:customStyle="1" w:styleId="41errenfoncement">
    <w:name w:val="4 1er renfoncement"/>
    <w:basedOn w:val="3TextedebaseCarCarCar"/>
    <w:link w:val="41errenfoncementCar"/>
    <w:pPr>
      <w:spacing w:before="120"/>
      <w:ind w:left="851" w:hanging="851"/>
    </w:pPr>
  </w:style>
  <w:style w:type="paragraph" w:customStyle="1" w:styleId="52erenfoncement">
    <w:name w:val="5 2e renfoncement"/>
    <w:basedOn w:val="41errenfoncement"/>
    <w:pPr>
      <w:ind w:left="1701" w:hanging="1701"/>
    </w:pPr>
  </w:style>
  <w:style w:type="paragraph" w:customStyle="1" w:styleId="63erenfoncement">
    <w:name w:val="6 3e renfoncement"/>
    <w:basedOn w:val="52erenfoncement"/>
    <w:pPr>
      <w:ind w:left="2552" w:hanging="2552"/>
    </w:pPr>
  </w:style>
  <w:style w:type="character" w:styleId="a4">
    <w:name w:val="footnote reference"/>
    <w:semiHidden/>
    <w:rPr>
      <w:vertAlign w:val="superscript"/>
    </w:rPr>
  </w:style>
  <w:style w:type="paragraph" w:customStyle="1" w:styleId="2Textedebase10points">
    <w:name w:val="2 Texte de base 10 points"/>
    <w:basedOn w:val="a"/>
    <w:pPr>
      <w:spacing w:line="240" w:lineRule="atLeast"/>
      <w:jc w:val="both"/>
    </w:pPr>
    <w:rPr>
      <w:rFonts w:ascii="Bookman" w:hAnsi="Bookman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customStyle="1" w:styleId="1Textedebase">
    <w:name w:val="1 Texte de base"/>
    <w:basedOn w:val="a"/>
    <w:rsid w:val="00CA623F"/>
    <w:pPr>
      <w:tabs>
        <w:tab w:val="left" w:pos="567"/>
        <w:tab w:val="left" w:pos="1134"/>
        <w:tab w:val="left" w:pos="1700"/>
      </w:tabs>
      <w:spacing w:line="240" w:lineRule="atLeast"/>
      <w:jc w:val="both"/>
    </w:pPr>
    <w:rPr>
      <w:lang w:val="en-GB"/>
    </w:rPr>
  </w:style>
  <w:style w:type="character" w:customStyle="1" w:styleId="1Titre16Car">
    <w:name w:val="1 Titre 16 Car"/>
    <w:link w:val="1Titre16"/>
    <w:rsid w:val="00B83385"/>
    <w:rPr>
      <w:rFonts w:ascii="Arial" w:hAnsi="Arial"/>
      <w:sz w:val="32"/>
      <w:szCs w:val="32"/>
      <w:lang w:val="fr-FR" w:eastAsia="fr-CH"/>
    </w:rPr>
  </w:style>
  <w:style w:type="character" w:customStyle="1" w:styleId="3TextedebaseCarCarCarCar">
    <w:name w:val="3 Texte de base Car Car Car Car"/>
    <w:basedOn w:val="1Titre16Car"/>
    <w:link w:val="3TextedebaseCarCarCar"/>
    <w:rsid w:val="00672A73"/>
    <w:rPr>
      <w:rFonts w:ascii="Bookman Old Style" w:hAnsi="Bookman Old Style"/>
      <w:sz w:val="32"/>
      <w:szCs w:val="32"/>
      <w:lang w:val="fr-FR" w:eastAsia="fr-CH" w:bidi="ar-SA"/>
    </w:rPr>
  </w:style>
  <w:style w:type="paragraph" w:styleId="3">
    <w:name w:val="Body Text 3"/>
    <w:basedOn w:val="a"/>
    <w:rsid w:val="00F74C2A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</w:pPr>
    <w:rPr>
      <w:rFonts w:ascii="Times New Roman" w:hAnsi="Times New Roman"/>
      <w:sz w:val="24"/>
      <w:szCs w:val="24"/>
      <w:u w:val="single"/>
      <w:lang w:val="nl-NL"/>
    </w:rPr>
  </w:style>
  <w:style w:type="paragraph" w:styleId="a8">
    <w:name w:val="Body Text Indent"/>
    <w:basedOn w:val="a"/>
    <w:rsid w:val="00F74C2A"/>
    <w:pPr>
      <w:ind w:firstLine="705"/>
      <w:jc w:val="both"/>
    </w:pPr>
    <w:rPr>
      <w:u w:val="single"/>
    </w:rPr>
  </w:style>
  <w:style w:type="table" w:styleId="a9">
    <w:name w:val="Table Grid"/>
    <w:basedOn w:val="a1"/>
    <w:rsid w:val="00F7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ase">
    <w:name w:val="Texte de base"/>
    <w:basedOn w:val="a"/>
    <w:rsid w:val="00576C68"/>
    <w:pPr>
      <w:spacing w:line="240" w:lineRule="atLeast"/>
      <w:jc w:val="both"/>
    </w:pPr>
  </w:style>
  <w:style w:type="paragraph" w:customStyle="1" w:styleId="6Textedebase10points">
    <w:name w:val="6 Texte de base 10 points"/>
    <w:basedOn w:val="a"/>
    <w:rsid w:val="00576C68"/>
    <w:pPr>
      <w:tabs>
        <w:tab w:val="left" w:pos="567"/>
      </w:tabs>
      <w:spacing w:line="240" w:lineRule="atLeast"/>
      <w:jc w:val="both"/>
    </w:pPr>
    <w:rPr>
      <w:rFonts w:ascii="Bookman" w:hAnsi="Bookman"/>
      <w:lang w:eastAsia="ja-JP"/>
    </w:rPr>
  </w:style>
  <w:style w:type="paragraph" w:customStyle="1" w:styleId="Style1">
    <w:name w:val="Style 1"/>
    <w:basedOn w:val="a"/>
    <w:rsid w:val="00576C68"/>
    <w:pPr>
      <w:widowControl w:val="0"/>
    </w:pPr>
    <w:rPr>
      <w:rFonts w:ascii="Times New Roman" w:hAnsi="Times New Roman"/>
      <w:noProof/>
      <w:snapToGrid w:val="0"/>
      <w:color w:val="000000"/>
      <w:lang w:val="fr-CH"/>
    </w:rPr>
  </w:style>
  <w:style w:type="paragraph" w:customStyle="1" w:styleId="4Textedebase10points">
    <w:name w:val="4 Texte de base 10 points"/>
    <w:basedOn w:val="a"/>
    <w:rsid w:val="00576C68"/>
    <w:pPr>
      <w:tabs>
        <w:tab w:val="left" w:pos="567"/>
      </w:tabs>
      <w:spacing w:line="240" w:lineRule="atLeast"/>
      <w:jc w:val="both"/>
    </w:pPr>
    <w:rPr>
      <w:rFonts w:ascii="Arial" w:hAnsi="Arial"/>
      <w:lang w:val="ru-RU"/>
    </w:rPr>
  </w:style>
  <w:style w:type="paragraph" w:customStyle="1" w:styleId="3Textedebase">
    <w:name w:val="3 Texte de base"/>
    <w:basedOn w:val="1Titre16"/>
    <w:rsid w:val="00D36AE9"/>
    <w:pPr>
      <w:spacing w:line="240" w:lineRule="atLeast"/>
      <w:jc w:val="both"/>
    </w:pPr>
    <w:rPr>
      <w:sz w:val="20"/>
      <w:szCs w:val="20"/>
    </w:rPr>
  </w:style>
  <w:style w:type="paragraph" w:customStyle="1" w:styleId="3textedebasecarcarcar0">
    <w:name w:val="3textedebasecarcarcar"/>
    <w:basedOn w:val="a"/>
    <w:rsid w:val="00D36AE9"/>
    <w:pPr>
      <w:jc w:val="both"/>
    </w:pPr>
    <w:rPr>
      <w:sz w:val="32"/>
      <w:szCs w:val="32"/>
      <w:lang w:eastAsia="fr-FR"/>
    </w:rPr>
  </w:style>
  <w:style w:type="paragraph" w:customStyle="1" w:styleId="3TextedebaseCar">
    <w:name w:val="3 Texte de base Car"/>
    <w:basedOn w:val="a"/>
    <w:rsid w:val="004F0934"/>
    <w:pPr>
      <w:tabs>
        <w:tab w:val="left" w:pos="851"/>
        <w:tab w:val="left" w:pos="1701"/>
        <w:tab w:val="left" w:pos="2552"/>
      </w:tabs>
      <w:spacing w:line="240" w:lineRule="atLeast"/>
      <w:jc w:val="both"/>
    </w:pPr>
    <w:rPr>
      <w:sz w:val="32"/>
      <w:szCs w:val="32"/>
    </w:rPr>
  </w:style>
  <w:style w:type="paragraph" w:customStyle="1" w:styleId="3TextedebaseCarCar">
    <w:name w:val="3 Texte de base Car Car"/>
    <w:basedOn w:val="a"/>
    <w:rsid w:val="00240DDD"/>
    <w:pPr>
      <w:tabs>
        <w:tab w:val="left" w:pos="851"/>
        <w:tab w:val="left" w:pos="1701"/>
        <w:tab w:val="left" w:pos="2552"/>
      </w:tabs>
      <w:spacing w:line="240" w:lineRule="atLeast"/>
      <w:jc w:val="both"/>
    </w:pPr>
    <w:rPr>
      <w:sz w:val="32"/>
      <w:szCs w:val="32"/>
    </w:rPr>
  </w:style>
  <w:style w:type="character" w:customStyle="1" w:styleId="41errenfoncementCar">
    <w:name w:val="4 1er renfoncement Car"/>
    <w:link w:val="41errenfoncement"/>
    <w:rsid w:val="00240DDD"/>
    <w:rPr>
      <w:rFonts w:ascii="Bookman Old Style" w:hAnsi="Bookman Old Style"/>
      <w:lang w:val="fr-FR" w:eastAsia="fr-CH" w:bidi="ar-SA"/>
    </w:rPr>
  </w:style>
  <w:style w:type="paragraph" w:customStyle="1" w:styleId="1Titre16CarCarCarCarCarCarCar">
    <w:name w:val="1 Titre 16 Car Car Car Car Car Car Car"/>
    <w:basedOn w:val="a"/>
    <w:link w:val="1Titre16CarCarCarCarCarCarCarCar"/>
    <w:rsid w:val="002D348C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character" w:customStyle="1" w:styleId="1Titre16CarCarCarCarCarCarCarCar">
    <w:name w:val="1 Titre 16 Car Car Car Car Car Car Car Car"/>
    <w:link w:val="1Titre16CarCarCarCarCarCarCar"/>
    <w:rsid w:val="002D348C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1Titre16CarCarCar">
    <w:name w:val="1 Titre 16 Car Car Car"/>
    <w:basedOn w:val="a"/>
    <w:link w:val="1Titre16CarCarCarCar"/>
    <w:rsid w:val="002764E9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character" w:customStyle="1" w:styleId="1Titre16CarCarCarCar">
    <w:name w:val="1 Titre 16 Car Car Car Car"/>
    <w:link w:val="1Titre16CarCarCar"/>
    <w:rsid w:val="002764E9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1Titre160">
    <w:name w:val="1 Titre 16 Знак"/>
    <w:basedOn w:val="a"/>
    <w:link w:val="1Titre161"/>
    <w:rsid w:val="002764E9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character" w:customStyle="1" w:styleId="1Titre161">
    <w:name w:val="1 Titre 16 Знак Знак"/>
    <w:link w:val="1Titre160"/>
    <w:rsid w:val="002764E9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3Textedebase0">
    <w:name w:val="3 Texte de base Знак Знак"/>
    <w:basedOn w:val="a"/>
    <w:link w:val="3Textedebase1"/>
    <w:rsid w:val="002764E9"/>
    <w:pPr>
      <w:tabs>
        <w:tab w:val="left" w:pos="851"/>
        <w:tab w:val="left" w:pos="1701"/>
        <w:tab w:val="left" w:pos="2552"/>
      </w:tabs>
      <w:spacing w:line="240" w:lineRule="atLeast"/>
      <w:jc w:val="both"/>
    </w:pPr>
    <w:rPr>
      <w:sz w:val="32"/>
      <w:szCs w:val="32"/>
    </w:rPr>
  </w:style>
  <w:style w:type="character" w:customStyle="1" w:styleId="3Textedebase1">
    <w:name w:val="3 Texte de base Знак Знак Знак"/>
    <w:link w:val="3Textedebase0"/>
    <w:rsid w:val="002764E9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6Textedebase10point">
    <w:name w:val="6 Texte de base 10 point"/>
    <w:basedOn w:val="a"/>
    <w:rsid w:val="002764E9"/>
    <w:pPr>
      <w:tabs>
        <w:tab w:val="left" w:pos="567"/>
      </w:tabs>
      <w:spacing w:line="240" w:lineRule="atLeast"/>
      <w:jc w:val="both"/>
    </w:pPr>
    <w:rPr>
      <w:rFonts w:ascii="CyrillicSoviet" w:hAnsi="CyrillicSoviet"/>
      <w:sz w:val="24"/>
      <w:lang w:val="ru-RU" w:eastAsia="ru-RU"/>
    </w:rPr>
  </w:style>
  <w:style w:type="paragraph" w:styleId="aa">
    <w:name w:val="Balloon Text"/>
    <w:basedOn w:val="a"/>
    <w:link w:val="ab"/>
    <w:rsid w:val="00386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64F1"/>
    <w:rPr>
      <w:rFonts w:ascii="Tahoma" w:hAnsi="Tahoma" w:cs="Tahoma"/>
      <w:sz w:val="16"/>
      <w:szCs w:val="16"/>
      <w:lang w:val="fr-FR" w:eastAsia="fr-CH"/>
    </w:rPr>
  </w:style>
  <w:style w:type="paragraph" w:customStyle="1" w:styleId="1Titre16Arial10">
    <w:name w:val="Стиль 1 Titre 16 + Arial 10 пт"/>
    <w:basedOn w:val="1Titre16"/>
    <w:rsid w:val="00B8338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ookman Old Style" w:hAnsi="Bookman Old Style"/>
      <w:lang w:val="fr-FR" w:eastAsia="fr-CH"/>
    </w:rPr>
  </w:style>
  <w:style w:type="paragraph" w:styleId="1">
    <w:name w:val="heading 1"/>
    <w:basedOn w:val="a"/>
    <w:next w:val="a"/>
    <w:qFormat/>
    <w:pPr>
      <w:keepNext/>
      <w:spacing w:line="240" w:lineRule="atLeast"/>
      <w:ind w:left="-7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3686"/>
      </w:tabs>
      <w:spacing w:line="240" w:lineRule="atLeast"/>
      <w:ind w:left="3686"/>
      <w:jc w:val="both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customStyle="1" w:styleId="1Titre16">
    <w:name w:val="1 Titre 16"/>
    <w:basedOn w:val="a"/>
    <w:link w:val="1Titre16Car"/>
    <w:rsid w:val="00B83385"/>
    <w:pPr>
      <w:tabs>
        <w:tab w:val="left" w:pos="851"/>
        <w:tab w:val="left" w:pos="1701"/>
        <w:tab w:val="left" w:pos="2552"/>
      </w:tabs>
      <w:spacing w:line="360" w:lineRule="atLeast"/>
    </w:pPr>
    <w:rPr>
      <w:rFonts w:ascii="Arial" w:hAnsi="Arial"/>
      <w:sz w:val="32"/>
      <w:szCs w:val="32"/>
    </w:rPr>
  </w:style>
  <w:style w:type="paragraph" w:customStyle="1" w:styleId="2Titre12">
    <w:name w:val="2 Titre 12"/>
    <w:basedOn w:val="6Textedebase10points"/>
    <w:rsid w:val="00B9303D"/>
    <w:rPr>
      <w:rFonts w:ascii="Arial" w:hAnsi="Arial" w:cs="Arial"/>
      <w:sz w:val="28"/>
      <w:szCs w:val="28"/>
      <w:lang w:val="ru-RU"/>
    </w:rPr>
  </w:style>
  <w:style w:type="paragraph" w:customStyle="1" w:styleId="3TextedebaseCarCarCar">
    <w:name w:val="3 Texte de base Car Car Car"/>
    <w:basedOn w:val="1Titre16"/>
    <w:link w:val="3TextedebaseCarCarCarCar"/>
    <w:pPr>
      <w:spacing w:line="240" w:lineRule="atLeast"/>
      <w:jc w:val="both"/>
    </w:pPr>
    <w:rPr>
      <w:sz w:val="20"/>
      <w:szCs w:val="20"/>
    </w:rPr>
  </w:style>
  <w:style w:type="paragraph" w:customStyle="1" w:styleId="41errenfoncement">
    <w:name w:val="4 1er renfoncement"/>
    <w:basedOn w:val="3TextedebaseCarCarCar"/>
    <w:link w:val="41errenfoncementCar"/>
    <w:pPr>
      <w:spacing w:before="120"/>
      <w:ind w:left="851" w:hanging="851"/>
    </w:pPr>
  </w:style>
  <w:style w:type="paragraph" w:customStyle="1" w:styleId="52erenfoncement">
    <w:name w:val="5 2e renfoncement"/>
    <w:basedOn w:val="41errenfoncement"/>
    <w:pPr>
      <w:ind w:left="1701" w:hanging="1701"/>
    </w:pPr>
  </w:style>
  <w:style w:type="paragraph" w:customStyle="1" w:styleId="63erenfoncement">
    <w:name w:val="6 3e renfoncement"/>
    <w:basedOn w:val="52erenfoncement"/>
    <w:pPr>
      <w:ind w:left="2552" w:hanging="2552"/>
    </w:pPr>
  </w:style>
  <w:style w:type="character" w:styleId="a4">
    <w:name w:val="footnote reference"/>
    <w:semiHidden/>
    <w:rPr>
      <w:vertAlign w:val="superscript"/>
    </w:rPr>
  </w:style>
  <w:style w:type="paragraph" w:customStyle="1" w:styleId="2Textedebase10points">
    <w:name w:val="2 Texte de base 10 points"/>
    <w:basedOn w:val="a"/>
    <w:pPr>
      <w:spacing w:line="240" w:lineRule="atLeast"/>
      <w:jc w:val="both"/>
    </w:pPr>
    <w:rPr>
      <w:rFonts w:ascii="Bookman" w:hAnsi="Bookman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customStyle="1" w:styleId="1Textedebase">
    <w:name w:val="1 Texte de base"/>
    <w:basedOn w:val="a"/>
    <w:rsid w:val="00CA623F"/>
    <w:pPr>
      <w:tabs>
        <w:tab w:val="left" w:pos="567"/>
        <w:tab w:val="left" w:pos="1134"/>
        <w:tab w:val="left" w:pos="1700"/>
      </w:tabs>
      <w:spacing w:line="240" w:lineRule="atLeast"/>
      <w:jc w:val="both"/>
    </w:pPr>
    <w:rPr>
      <w:lang w:val="en-GB"/>
    </w:rPr>
  </w:style>
  <w:style w:type="character" w:customStyle="1" w:styleId="1Titre16Car">
    <w:name w:val="1 Titre 16 Car"/>
    <w:link w:val="1Titre16"/>
    <w:rsid w:val="00B83385"/>
    <w:rPr>
      <w:rFonts w:ascii="Arial" w:hAnsi="Arial"/>
      <w:sz w:val="32"/>
      <w:szCs w:val="32"/>
      <w:lang w:val="fr-FR" w:eastAsia="fr-CH"/>
    </w:rPr>
  </w:style>
  <w:style w:type="character" w:customStyle="1" w:styleId="3TextedebaseCarCarCarCar">
    <w:name w:val="3 Texte de base Car Car Car Car"/>
    <w:basedOn w:val="1Titre16Car"/>
    <w:link w:val="3TextedebaseCarCarCar"/>
    <w:rsid w:val="00672A73"/>
    <w:rPr>
      <w:rFonts w:ascii="Bookman Old Style" w:hAnsi="Bookman Old Style"/>
      <w:sz w:val="32"/>
      <w:szCs w:val="32"/>
      <w:lang w:val="fr-FR" w:eastAsia="fr-CH" w:bidi="ar-SA"/>
    </w:rPr>
  </w:style>
  <w:style w:type="paragraph" w:styleId="3">
    <w:name w:val="Body Text 3"/>
    <w:basedOn w:val="a"/>
    <w:rsid w:val="00F74C2A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</w:pPr>
    <w:rPr>
      <w:rFonts w:ascii="Times New Roman" w:hAnsi="Times New Roman"/>
      <w:sz w:val="24"/>
      <w:szCs w:val="24"/>
      <w:u w:val="single"/>
      <w:lang w:val="nl-NL"/>
    </w:rPr>
  </w:style>
  <w:style w:type="paragraph" w:styleId="a8">
    <w:name w:val="Body Text Indent"/>
    <w:basedOn w:val="a"/>
    <w:rsid w:val="00F74C2A"/>
    <w:pPr>
      <w:ind w:firstLine="705"/>
      <w:jc w:val="both"/>
    </w:pPr>
    <w:rPr>
      <w:u w:val="single"/>
    </w:rPr>
  </w:style>
  <w:style w:type="table" w:styleId="a9">
    <w:name w:val="Table Grid"/>
    <w:basedOn w:val="a1"/>
    <w:rsid w:val="00F7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ase">
    <w:name w:val="Texte de base"/>
    <w:basedOn w:val="a"/>
    <w:rsid w:val="00576C68"/>
    <w:pPr>
      <w:spacing w:line="240" w:lineRule="atLeast"/>
      <w:jc w:val="both"/>
    </w:pPr>
  </w:style>
  <w:style w:type="paragraph" w:customStyle="1" w:styleId="6Textedebase10points">
    <w:name w:val="6 Texte de base 10 points"/>
    <w:basedOn w:val="a"/>
    <w:rsid w:val="00576C68"/>
    <w:pPr>
      <w:tabs>
        <w:tab w:val="left" w:pos="567"/>
      </w:tabs>
      <w:spacing w:line="240" w:lineRule="atLeast"/>
      <w:jc w:val="both"/>
    </w:pPr>
    <w:rPr>
      <w:rFonts w:ascii="Bookman" w:hAnsi="Bookman"/>
      <w:lang w:eastAsia="ja-JP"/>
    </w:rPr>
  </w:style>
  <w:style w:type="paragraph" w:customStyle="1" w:styleId="Style1">
    <w:name w:val="Style 1"/>
    <w:basedOn w:val="a"/>
    <w:rsid w:val="00576C68"/>
    <w:pPr>
      <w:widowControl w:val="0"/>
    </w:pPr>
    <w:rPr>
      <w:rFonts w:ascii="Times New Roman" w:hAnsi="Times New Roman"/>
      <w:noProof/>
      <w:snapToGrid w:val="0"/>
      <w:color w:val="000000"/>
      <w:lang w:val="fr-CH"/>
    </w:rPr>
  </w:style>
  <w:style w:type="paragraph" w:customStyle="1" w:styleId="4Textedebase10points">
    <w:name w:val="4 Texte de base 10 points"/>
    <w:basedOn w:val="a"/>
    <w:rsid w:val="00576C68"/>
    <w:pPr>
      <w:tabs>
        <w:tab w:val="left" w:pos="567"/>
      </w:tabs>
      <w:spacing w:line="240" w:lineRule="atLeast"/>
      <w:jc w:val="both"/>
    </w:pPr>
    <w:rPr>
      <w:rFonts w:ascii="Arial" w:hAnsi="Arial"/>
      <w:lang w:val="ru-RU"/>
    </w:rPr>
  </w:style>
  <w:style w:type="paragraph" w:customStyle="1" w:styleId="3Textedebase">
    <w:name w:val="3 Texte de base"/>
    <w:basedOn w:val="1Titre16"/>
    <w:rsid w:val="00D36AE9"/>
    <w:pPr>
      <w:spacing w:line="240" w:lineRule="atLeast"/>
      <w:jc w:val="both"/>
    </w:pPr>
    <w:rPr>
      <w:sz w:val="20"/>
      <w:szCs w:val="20"/>
    </w:rPr>
  </w:style>
  <w:style w:type="paragraph" w:customStyle="1" w:styleId="3textedebasecarcarcar0">
    <w:name w:val="3textedebasecarcarcar"/>
    <w:basedOn w:val="a"/>
    <w:rsid w:val="00D36AE9"/>
    <w:pPr>
      <w:jc w:val="both"/>
    </w:pPr>
    <w:rPr>
      <w:sz w:val="32"/>
      <w:szCs w:val="32"/>
      <w:lang w:eastAsia="fr-FR"/>
    </w:rPr>
  </w:style>
  <w:style w:type="paragraph" w:customStyle="1" w:styleId="3TextedebaseCar">
    <w:name w:val="3 Texte de base Car"/>
    <w:basedOn w:val="a"/>
    <w:rsid w:val="004F0934"/>
    <w:pPr>
      <w:tabs>
        <w:tab w:val="left" w:pos="851"/>
        <w:tab w:val="left" w:pos="1701"/>
        <w:tab w:val="left" w:pos="2552"/>
      </w:tabs>
      <w:spacing w:line="240" w:lineRule="atLeast"/>
      <w:jc w:val="both"/>
    </w:pPr>
    <w:rPr>
      <w:sz w:val="32"/>
      <w:szCs w:val="32"/>
    </w:rPr>
  </w:style>
  <w:style w:type="paragraph" w:customStyle="1" w:styleId="3TextedebaseCarCar">
    <w:name w:val="3 Texte de base Car Car"/>
    <w:basedOn w:val="a"/>
    <w:rsid w:val="00240DDD"/>
    <w:pPr>
      <w:tabs>
        <w:tab w:val="left" w:pos="851"/>
        <w:tab w:val="left" w:pos="1701"/>
        <w:tab w:val="left" w:pos="2552"/>
      </w:tabs>
      <w:spacing w:line="240" w:lineRule="atLeast"/>
      <w:jc w:val="both"/>
    </w:pPr>
    <w:rPr>
      <w:sz w:val="32"/>
      <w:szCs w:val="32"/>
    </w:rPr>
  </w:style>
  <w:style w:type="character" w:customStyle="1" w:styleId="41errenfoncementCar">
    <w:name w:val="4 1er renfoncement Car"/>
    <w:link w:val="41errenfoncement"/>
    <w:rsid w:val="00240DDD"/>
    <w:rPr>
      <w:rFonts w:ascii="Bookman Old Style" w:hAnsi="Bookman Old Style"/>
      <w:lang w:val="fr-FR" w:eastAsia="fr-CH" w:bidi="ar-SA"/>
    </w:rPr>
  </w:style>
  <w:style w:type="paragraph" w:customStyle="1" w:styleId="1Titre16CarCarCarCarCarCarCar">
    <w:name w:val="1 Titre 16 Car Car Car Car Car Car Car"/>
    <w:basedOn w:val="a"/>
    <w:link w:val="1Titre16CarCarCarCarCarCarCarCar"/>
    <w:rsid w:val="002D348C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character" w:customStyle="1" w:styleId="1Titre16CarCarCarCarCarCarCarCar">
    <w:name w:val="1 Titre 16 Car Car Car Car Car Car Car Car"/>
    <w:link w:val="1Titre16CarCarCarCarCarCarCar"/>
    <w:rsid w:val="002D348C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1Titre16CarCarCar">
    <w:name w:val="1 Titre 16 Car Car Car"/>
    <w:basedOn w:val="a"/>
    <w:link w:val="1Titre16CarCarCarCar"/>
    <w:rsid w:val="002764E9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character" w:customStyle="1" w:styleId="1Titre16CarCarCarCar">
    <w:name w:val="1 Titre 16 Car Car Car Car"/>
    <w:link w:val="1Titre16CarCarCar"/>
    <w:rsid w:val="002764E9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1Titre160">
    <w:name w:val="1 Titre 16 Знак"/>
    <w:basedOn w:val="a"/>
    <w:link w:val="1Titre161"/>
    <w:rsid w:val="002764E9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character" w:customStyle="1" w:styleId="1Titre161">
    <w:name w:val="1 Titre 16 Знак Знак"/>
    <w:link w:val="1Titre160"/>
    <w:rsid w:val="002764E9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3Textedebase0">
    <w:name w:val="3 Texte de base Знак Знак"/>
    <w:basedOn w:val="a"/>
    <w:link w:val="3Textedebase1"/>
    <w:rsid w:val="002764E9"/>
    <w:pPr>
      <w:tabs>
        <w:tab w:val="left" w:pos="851"/>
        <w:tab w:val="left" w:pos="1701"/>
        <w:tab w:val="left" w:pos="2552"/>
      </w:tabs>
      <w:spacing w:line="240" w:lineRule="atLeast"/>
      <w:jc w:val="both"/>
    </w:pPr>
    <w:rPr>
      <w:sz w:val="32"/>
      <w:szCs w:val="32"/>
    </w:rPr>
  </w:style>
  <w:style w:type="character" w:customStyle="1" w:styleId="3Textedebase1">
    <w:name w:val="3 Texte de base Знак Знак Знак"/>
    <w:link w:val="3Textedebase0"/>
    <w:rsid w:val="002764E9"/>
    <w:rPr>
      <w:rFonts w:ascii="Bookman Old Style" w:hAnsi="Bookman Old Style"/>
      <w:sz w:val="32"/>
      <w:szCs w:val="32"/>
      <w:lang w:val="fr-FR" w:eastAsia="fr-CH" w:bidi="ar-SA"/>
    </w:rPr>
  </w:style>
  <w:style w:type="paragraph" w:customStyle="1" w:styleId="6Textedebase10point">
    <w:name w:val="6 Texte de base 10 point"/>
    <w:basedOn w:val="a"/>
    <w:rsid w:val="002764E9"/>
    <w:pPr>
      <w:tabs>
        <w:tab w:val="left" w:pos="567"/>
      </w:tabs>
      <w:spacing w:line="240" w:lineRule="atLeast"/>
      <w:jc w:val="both"/>
    </w:pPr>
    <w:rPr>
      <w:rFonts w:ascii="CyrillicSoviet" w:hAnsi="CyrillicSoviet"/>
      <w:sz w:val="24"/>
      <w:lang w:val="ru-RU" w:eastAsia="ru-RU"/>
    </w:rPr>
  </w:style>
  <w:style w:type="paragraph" w:styleId="aa">
    <w:name w:val="Balloon Text"/>
    <w:basedOn w:val="a"/>
    <w:link w:val="ab"/>
    <w:rsid w:val="00386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64F1"/>
    <w:rPr>
      <w:rFonts w:ascii="Tahoma" w:hAnsi="Tahoma" w:cs="Tahoma"/>
      <w:sz w:val="16"/>
      <w:szCs w:val="16"/>
      <w:lang w:val="fr-FR" w:eastAsia="fr-CH"/>
    </w:rPr>
  </w:style>
  <w:style w:type="paragraph" w:customStyle="1" w:styleId="1Titre16Arial10">
    <w:name w:val="Стиль 1 Titre 16 + Arial 10 пт"/>
    <w:basedOn w:val="1Titre16"/>
    <w:rsid w:val="00B833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11829</Words>
  <Characters>6743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Union postal universelle (UPU)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grossenbachert</dc:creator>
  <cp:lastModifiedBy>Сімонян Наталія Григорівна</cp:lastModifiedBy>
  <cp:revision>2</cp:revision>
  <cp:lastPrinted>2013-02-05T07:04:00Z</cp:lastPrinted>
  <dcterms:created xsi:type="dcterms:W3CDTF">2015-04-23T13:28:00Z</dcterms:created>
  <dcterms:modified xsi:type="dcterms:W3CDTF">2015-04-23T13:28:00Z</dcterms:modified>
</cp:coreProperties>
</file>