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E77C3" w14:textId="77777777" w:rsidR="003F7DBC" w:rsidRPr="00B105DE" w:rsidRDefault="003F7DBC" w:rsidP="00EE1634">
      <w:pPr>
        <w:pStyle w:val="af"/>
        <w:tabs>
          <w:tab w:val="clear" w:pos="4677"/>
          <w:tab w:val="clear" w:pos="9355"/>
        </w:tabs>
        <w:contextualSpacing/>
        <w:jc w:val="center"/>
        <w:rPr>
          <w:b/>
          <w:sz w:val="22"/>
          <w:szCs w:val="22"/>
          <w:lang w:val="uk-UA"/>
        </w:rPr>
      </w:pPr>
    </w:p>
    <w:p w14:paraId="678532C7" w14:textId="77777777" w:rsidR="003F7DBC" w:rsidRPr="00D651D0" w:rsidRDefault="00904ED9" w:rsidP="00EE1634">
      <w:pPr>
        <w:ind w:left="6804"/>
        <w:contextualSpacing/>
        <w:rPr>
          <w:rFonts w:eastAsiaTheme="minorHAnsi"/>
          <w:sz w:val="26"/>
          <w:szCs w:val="26"/>
          <w:lang w:val="uk-UA" w:eastAsia="en-US"/>
        </w:rPr>
      </w:pPr>
      <w:r w:rsidRPr="00D651D0">
        <w:rPr>
          <w:rFonts w:eastAsiaTheme="minorHAnsi"/>
          <w:sz w:val="26"/>
          <w:szCs w:val="26"/>
          <w:lang w:val="uk-UA" w:eastAsia="en-US"/>
        </w:rPr>
        <w:t>ЗАТВЕРДЖЕНО</w:t>
      </w:r>
    </w:p>
    <w:p w14:paraId="7BF9EC4F" w14:textId="77777777" w:rsidR="003F7DBC" w:rsidRPr="00D651D0" w:rsidRDefault="00904ED9" w:rsidP="00EE1634">
      <w:pPr>
        <w:ind w:left="6804"/>
        <w:contextualSpacing/>
        <w:rPr>
          <w:rFonts w:eastAsiaTheme="minorHAnsi"/>
          <w:sz w:val="26"/>
          <w:szCs w:val="26"/>
          <w:lang w:val="uk-UA" w:eastAsia="en-US"/>
        </w:rPr>
      </w:pPr>
      <w:r w:rsidRPr="00D651D0">
        <w:rPr>
          <w:rFonts w:eastAsiaTheme="minorHAnsi"/>
          <w:sz w:val="26"/>
          <w:szCs w:val="26"/>
          <w:lang w:val="uk-UA" w:eastAsia="en-US"/>
        </w:rPr>
        <w:t>Наказ АТ «Укрпошта»</w:t>
      </w:r>
    </w:p>
    <w:p w14:paraId="3DEB81BE" w14:textId="75FC276A" w:rsidR="003F7DBC" w:rsidRPr="00D651D0" w:rsidRDefault="00FB65C6" w:rsidP="00EE1634">
      <w:pPr>
        <w:ind w:left="6804"/>
        <w:contextualSpacing/>
        <w:rPr>
          <w:rFonts w:eastAsiaTheme="minorHAnsi"/>
          <w:sz w:val="26"/>
          <w:szCs w:val="26"/>
          <w:lang w:val="uk-UA" w:eastAsia="en-US"/>
        </w:rPr>
      </w:pPr>
      <w:r w:rsidRPr="00FB65C6">
        <w:rPr>
          <w:rFonts w:eastAsiaTheme="minorHAnsi"/>
          <w:sz w:val="26"/>
          <w:szCs w:val="26"/>
          <w:u w:val="single"/>
          <w:lang w:val="uk-UA" w:eastAsia="en-US"/>
        </w:rPr>
        <w:t>25.06.2021</w:t>
      </w:r>
      <w:r>
        <w:rPr>
          <w:rFonts w:eastAsiaTheme="minorHAnsi"/>
          <w:sz w:val="26"/>
          <w:szCs w:val="26"/>
          <w:u w:val="single"/>
          <w:lang w:val="uk-UA" w:eastAsia="en-US"/>
        </w:rPr>
        <w:t xml:space="preserve"> </w:t>
      </w:r>
      <w:r w:rsidR="00904ED9" w:rsidRPr="00FB65C6">
        <w:rPr>
          <w:rFonts w:eastAsiaTheme="minorHAnsi"/>
          <w:sz w:val="26"/>
          <w:szCs w:val="26"/>
          <w:u w:val="single"/>
          <w:lang w:val="uk-UA" w:eastAsia="en-US"/>
        </w:rPr>
        <w:t>№</w:t>
      </w:r>
      <w:r>
        <w:rPr>
          <w:rFonts w:eastAsiaTheme="minorHAnsi"/>
          <w:sz w:val="26"/>
          <w:szCs w:val="26"/>
          <w:u w:val="single"/>
          <w:lang w:val="uk-UA" w:eastAsia="en-US"/>
        </w:rPr>
        <w:t xml:space="preserve"> 709 </w:t>
      </w:r>
    </w:p>
    <w:p w14:paraId="0EDD375C" w14:textId="77777777" w:rsidR="003F7DBC" w:rsidRPr="00D651D0" w:rsidRDefault="003F7DBC" w:rsidP="00EE1634">
      <w:pPr>
        <w:pStyle w:val="af"/>
        <w:tabs>
          <w:tab w:val="clear" w:pos="4677"/>
          <w:tab w:val="clear" w:pos="9355"/>
        </w:tabs>
        <w:contextualSpacing/>
        <w:jc w:val="center"/>
        <w:rPr>
          <w:b/>
          <w:sz w:val="26"/>
          <w:szCs w:val="26"/>
          <w:lang w:val="uk-UA"/>
        </w:rPr>
      </w:pPr>
    </w:p>
    <w:p w14:paraId="75D3131E" w14:textId="77777777" w:rsidR="00FB65C6" w:rsidRDefault="00FB65C6" w:rsidP="00567D4B">
      <w:pPr>
        <w:pStyle w:val="af"/>
        <w:tabs>
          <w:tab w:val="clear" w:pos="4677"/>
          <w:tab w:val="clear" w:pos="9355"/>
        </w:tabs>
        <w:contextualSpacing/>
        <w:jc w:val="center"/>
        <w:rPr>
          <w:b/>
          <w:color w:val="000000" w:themeColor="text1"/>
          <w:sz w:val="26"/>
          <w:szCs w:val="26"/>
          <w:lang w:val="uk-UA"/>
        </w:rPr>
      </w:pPr>
    </w:p>
    <w:p w14:paraId="78BEC6AF" w14:textId="2A863836" w:rsidR="00FD6ADD" w:rsidRPr="00A027B1" w:rsidRDefault="00D649FD" w:rsidP="00567D4B">
      <w:pPr>
        <w:pStyle w:val="af"/>
        <w:tabs>
          <w:tab w:val="clear" w:pos="4677"/>
          <w:tab w:val="clear" w:pos="9355"/>
        </w:tabs>
        <w:contextualSpacing/>
        <w:jc w:val="center"/>
        <w:rPr>
          <w:b/>
          <w:color w:val="000000" w:themeColor="text1"/>
          <w:sz w:val="26"/>
          <w:szCs w:val="26"/>
          <w:lang w:val="uk-UA"/>
        </w:rPr>
      </w:pPr>
      <w:r>
        <w:rPr>
          <w:b/>
          <w:color w:val="000000" w:themeColor="text1"/>
          <w:sz w:val="26"/>
          <w:szCs w:val="26"/>
          <w:lang w:val="uk-UA"/>
        </w:rPr>
        <w:t xml:space="preserve">Порядок пересилання поштових </w:t>
      </w:r>
      <w:bookmarkStart w:id="0" w:name="_GoBack"/>
      <w:bookmarkEnd w:id="0"/>
      <w:r w:rsidR="00904ED9" w:rsidRPr="00A027B1">
        <w:rPr>
          <w:b/>
          <w:color w:val="000000" w:themeColor="text1"/>
          <w:sz w:val="26"/>
          <w:szCs w:val="26"/>
          <w:lang w:val="uk-UA"/>
        </w:rPr>
        <w:t>переказів,</w:t>
      </w:r>
    </w:p>
    <w:p w14:paraId="74715B02" w14:textId="195FF613" w:rsidR="00567D4B" w:rsidRPr="00A027B1" w:rsidRDefault="00904ED9" w:rsidP="003F4BEF">
      <w:pPr>
        <w:jc w:val="center"/>
        <w:rPr>
          <w:b/>
          <w:sz w:val="26"/>
          <w:szCs w:val="26"/>
          <w:lang w:val="uk-UA" w:eastAsia="uk-UA"/>
        </w:rPr>
      </w:pPr>
      <w:r w:rsidRPr="00A027B1">
        <w:rPr>
          <w:b/>
          <w:color w:val="000000" w:themeColor="text1"/>
          <w:sz w:val="26"/>
          <w:szCs w:val="26"/>
          <w:lang w:val="uk-UA"/>
        </w:rPr>
        <w:t xml:space="preserve">прийнятих від </w:t>
      </w:r>
      <w:r w:rsidR="00567D4B" w:rsidRPr="00A027B1">
        <w:rPr>
          <w:b/>
          <w:sz w:val="26"/>
          <w:szCs w:val="26"/>
          <w:lang w:val="uk-UA"/>
        </w:rPr>
        <w:t>юридичних осіб та фізичних осіб - підприємців</w:t>
      </w:r>
    </w:p>
    <w:p w14:paraId="066ACDA4" w14:textId="579A01A5" w:rsidR="00567D4B" w:rsidRPr="004E0173" w:rsidRDefault="00567D4B" w:rsidP="003F4BEF">
      <w:pPr>
        <w:pStyle w:val="a9"/>
        <w:jc w:val="center"/>
        <w:rPr>
          <w:b/>
          <w:sz w:val="26"/>
          <w:szCs w:val="26"/>
          <w:lang w:val="uk-UA"/>
        </w:rPr>
      </w:pPr>
    </w:p>
    <w:p w14:paraId="57A17606" w14:textId="73172DC1" w:rsidR="003F7DBC" w:rsidRPr="00D651D0" w:rsidRDefault="003F7DBC" w:rsidP="00EE1634">
      <w:pPr>
        <w:pStyle w:val="af"/>
        <w:tabs>
          <w:tab w:val="clear" w:pos="4677"/>
          <w:tab w:val="clear" w:pos="9355"/>
        </w:tabs>
        <w:contextualSpacing/>
        <w:jc w:val="center"/>
        <w:rPr>
          <w:b/>
          <w:color w:val="000000" w:themeColor="text1"/>
          <w:sz w:val="26"/>
          <w:szCs w:val="26"/>
          <w:lang w:val="uk-UA"/>
        </w:rPr>
      </w:pPr>
    </w:p>
    <w:p w14:paraId="6839A775" w14:textId="77777777" w:rsidR="003F7DBC" w:rsidRPr="00D651D0" w:rsidRDefault="003F7DBC" w:rsidP="00EE1634">
      <w:pPr>
        <w:pStyle w:val="af"/>
        <w:tabs>
          <w:tab w:val="clear" w:pos="4677"/>
          <w:tab w:val="clear" w:pos="9355"/>
        </w:tabs>
        <w:contextualSpacing/>
        <w:jc w:val="center"/>
        <w:rPr>
          <w:b/>
          <w:color w:val="000000" w:themeColor="text1"/>
          <w:sz w:val="26"/>
          <w:szCs w:val="26"/>
          <w:lang w:val="uk-UA"/>
        </w:rPr>
      </w:pPr>
    </w:p>
    <w:p w14:paraId="06DA2732" w14:textId="77777777" w:rsidR="003F7DBC" w:rsidRPr="00D651D0" w:rsidRDefault="00904ED9" w:rsidP="00EE1634">
      <w:pPr>
        <w:pStyle w:val="af"/>
        <w:numPr>
          <w:ilvl w:val="0"/>
          <w:numId w:val="2"/>
        </w:numPr>
        <w:tabs>
          <w:tab w:val="clear" w:pos="4677"/>
          <w:tab w:val="clear" w:pos="9355"/>
        </w:tabs>
        <w:ind w:firstLine="0"/>
        <w:contextualSpacing/>
        <w:jc w:val="center"/>
        <w:rPr>
          <w:color w:val="000000" w:themeColor="text1"/>
          <w:sz w:val="26"/>
          <w:szCs w:val="26"/>
          <w:lang w:val="uk-UA"/>
        </w:rPr>
      </w:pPr>
      <w:r w:rsidRPr="00D651D0">
        <w:rPr>
          <w:b/>
          <w:color w:val="000000" w:themeColor="text1"/>
          <w:sz w:val="26"/>
          <w:szCs w:val="26"/>
          <w:lang w:val="uk-UA"/>
        </w:rPr>
        <w:t xml:space="preserve">Загальні  положення </w:t>
      </w:r>
    </w:p>
    <w:p w14:paraId="7A1E6E05" w14:textId="77777777" w:rsidR="003F7DBC" w:rsidRPr="00D651D0" w:rsidRDefault="003F7DBC" w:rsidP="00EE1634">
      <w:pPr>
        <w:pStyle w:val="af"/>
        <w:tabs>
          <w:tab w:val="clear" w:pos="4677"/>
          <w:tab w:val="clear" w:pos="9355"/>
        </w:tabs>
        <w:ind w:left="720"/>
        <w:contextualSpacing/>
        <w:rPr>
          <w:color w:val="000000" w:themeColor="text1"/>
          <w:sz w:val="26"/>
          <w:szCs w:val="26"/>
          <w:lang w:val="uk-UA"/>
        </w:rPr>
      </w:pPr>
    </w:p>
    <w:p w14:paraId="7C6FB33E" w14:textId="33F7E0FE" w:rsidR="003F7DBC" w:rsidRPr="00D651D0" w:rsidRDefault="00904ED9" w:rsidP="00EE1634">
      <w:pPr>
        <w:pStyle w:val="af"/>
        <w:numPr>
          <w:ilvl w:val="1"/>
          <w:numId w:val="3"/>
        </w:numPr>
        <w:tabs>
          <w:tab w:val="clear" w:pos="4677"/>
          <w:tab w:val="clear" w:pos="9355"/>
        </w:tabs>
        <w:ind w:left="0" w:firstLine="0"/>
        <w:contextualSpacing/>
        <w:jc w:val="both"/>
        <w:rPr>
          <w:sz w:val="26"/>
          <w:szCs w:val="26"/>
          <w:lang w:val="uk-UA"/>
        </w:rPr>
      </w:pPr>
      <w:r w:rsidRPr="00D651D0">
        <w:rPr>
          <w:sz w:val="26"/>
          <w:szCs w:val="26"/>
          <w:lang w:val="uk-UA"/>
        </w:rPr>
        <w:t>Порядок пересилання поштових переказів, прийнятих від</w:t>
      </w:r>
      <w:r w:rsidR="00567D4B">
        <w:rPr>
          <w:sz w:val="26"/>
          <w:szCs w:val="26"/>
          <w:lang w:val="uk-UA"/>
        </w:rPr>
        <w:t xml:space="preserve"> </w:t>
      </w:r>
      <w:r w:rsidR="00567D4B" w:rsidRPr="00E13001">
        <w:rPr>
          <w:sz w:val="26"/>
          <w:szCs w:val="26"/>
          <w:lang w:val="uk-UA"/>
        </w:rPr>
        <w:t>юридичних осіб та фізичних осіб - підприємців</w:t>
      </w:r>
      <w:r w:rsidRPr="00D651D0">
        <w:rPr>
          <w:sz w:val="26"/>
          <w:szCs w:val="26"/>
          <w:lang w:val="uk-UA"/>
        </w:rPr>
        <w:t xml:space="preserve"> (надалі – Порядок) визначає порядок, умови терміни тощо надання послуг </w:t>
      </w:r>
      <w:r w:rsidR="00175229" w:rsidRPr="00D651D0">
        <w:rPr>
          <w:sz w:val="26"/>
          <w:szCs w:val="26"/>
          <w:lang w:val="uk-UA"/>
        </w:rPr>
        <w:t xml:space="preserve"> </w:t>
      </w:r>
      <w:r w:rsidR="00567D4B" w:rsidRPr="00E13001">
        <w:rPr>
          <w:sz w:val="26"/>
          <w:szCs w:val="26"/>
          <w:lang w:val="uk-UA"/>
        </w:rPr>
        <w:t>юридични</w:t>
      </w:r>
      <w:r w:rsidR="00567D4B">
        <w:rPr>
          <w:sz w:val="26"/>
          <w:szCs w:val="26"/>
          <w:lang w:val="uk-UA"/>
        </w:rPr>
        <w:t>м</w:t>
      </w:r>
      <w:r w:rsidR="00567D4B" w:rsidRPr="00E13001">
        <w:rPr>
          <w:sz w:val="26"/>
          <w:szCs w:val="26"/>
          <w:lang w:val="uk-UA"/>
        </w:rPr>
        <w:t xml:space="preserve"> ос</w:t>
      </w:r>
      <w:r w:rsidR="00567D4B">
        <w:rPr>
          <w:sz w:val="26"/>
          <w:szCs w:val="26"/>
          <w:lang w:val="uk-UA"/>
        </w:rPr>
        <w:t>обам</w:t>
      </w:r>
      <w:r w:rsidR="00567D4B" w:rsidRPr="00E13001">
        <w:rPr>
          <w:sz w:val="26"/>
          <w:szCs w:val="26"/>
          <w:lang w:val="uk-UA"/>
        </w:rPr>
        <w:t xml:space="preserve"> та фізични</w:t>
      </w:r>
      <w:r w:rsidR="00567D4B">
        <w:rPr>
          <w:sz w:val="26"/>
          <w:szCs w:val="26"/>
          <w:lang w:val="uk-UA"/>
        </w:rPr>
        <w:t>м осо</w:t>
      </w:r>
      <w:r w:rsidR="00567D4B" w:rsidRPr="00E13001">
        <w:rPr>
          <w:sz w:val="26"/>
          <w:szCs w:val="26"/>
          <w:lang w:val="uk-UA"/>
        </w:rPr>
        <w:t>б</w:t>
      </w:r>
      <w:r w:rsidR="00567D4B">
        <w:rPr>
          <w:sz w:val="26"/>
          <w:szCs w:val="26"/>
          <w:lang w:val="uk-UA"/>
        </w:rPr>
        <w:t>ам</w:t>
      </w:r>
      <w:r w:rsidR="00567D4B" w:rsidRPr="00E13001">
        <w:rPr>
          <w:sz w:val="26"/>
          <w:szCs w:val="26"/>
          <w:lang w:val="uk-UA"/>
        </w:rPr>
        <w:t xml:space="preserve"> - підприємц</w:t>
      </w:r>
      <w:r w:rsidR="00567D4B">
        <w:rPr>
          <w:sz w:val="26"/>
          <w:szCs w:val="26"/>
          <w:lang w:val="uk-UA"/>
        </w:rPr>
        <w:t>ям</w:t>
      </w:r>
      <w:r w:rsidR="00567D4B" w:rsidRPr="00D651D0" w:rsidDel="00567D4B">
        <w:rPr>
          <w:sz w:val="26"/>
          <w:szCs w:val="26"/>
          <w:lang w:val="uk-UA"/>
        </w:rPr>
        <w:t xml:space="preserve"> </w:t>
      </w:r>
      <w:r w:rsidRPr="00D651D0">
        <w:rPr>
          <w:sz w:val="26"/>
          <w:szCs w:val="26"/>
          <w:lang w:val="uk-UA"/>
        </w:rPr>
        <w:t xml:space="preserve">з пересилання внутрішніх та міжнародних поштових переказів (далі – Послуги), загальні вимоги приймання поштових переказів від </w:t>
      </w:r>
      <w:r w:rsidR="00567D4B" w:rsidRPr="00E13001">
        <w:rPr>
          <w:sz w:val="26"/>
          <w:szCs w:val="26"/>
          <w:lang w:val="uk-UA"/>
        </w:rPr>
        <w:t>юридичних осіб та фізичних осіб - підприємців</w:t>
      </w:r>
      <w:r w:rsidR="00567D4B" w:rsidRPr="00D651D0" w:rsidDel="00567D4B">
        <w:rPr>
          <w:sz w:val="26"/>
          <w:szCs w:val="26"/>
          <w:lang w:val="uk-UA"/>
        </w:rPr>
        <w:t xml:space="preserve"> </w:t>
      </w:r>
      <w:r w:rsidRPr="00D651D0">
        <w:rPr>
          <w:sz w:val="26"/>
          <w:szCs w:val="26"/>
          <w:lang w:val="uk-UA"/>
        </w:rPr>
        <w:t xml:space="preserve">та порядок їх доставки і виплати адресатам. </w:t>
      </w:r>
    </w:p>
    <w:p w14:paraId="643C546C" w14:textId="77777777" w:rsidR="003F7DBC" w:rsidRPr="00D651D0" w:rsidRDefault="00904ED9" w:rsidP="00EE1634">
      <w:pPr>
        <w:pStyle w:val="af"/>
        <w:numPr>
          <w:ilvl w:val="1"/>
          <w:numId w:val="3"/>
        </w:numPr>
        <w:tabs>
          <w:tab w:val="clear" w:pos="4677"/>
          <w:tab w:val="clear" w:pos="9355"/>
        </w:tabs>
        <w:ind w:left="0" w:firstLine="0"/>
        <w:contextualSpacing/>
        <w:jc w:val="both"/>
        <w:rPr>
          <w:sz w:val="26"/>
          <w:szCs w:val="26"/>
          <w:lang w:val="uk-UA"/>
        </w:rPr>
      </w:pPr>
      <w:r w:rsidRPr="00D651D0">
        <w:rPr>
          <w:sz w:val="26"/>
          <w:szCs w:val="26"/>
          <w:lang w:val="uk-UA"/>
        </w:rPr>
        <w:t>Порядок розроблено відповідно до вимог Законів України "Про поштовий зв'язок", "Про платіжні системи та переказ коштів в Україні", "</w:t>
      </w:r>
      <w:r w:rsidRPr="00D651D0">
        <w:rPr>
          <w:color w:val="000000"/>
          <w:sz w:val="26"/>
          <w:szCs w:val="26"/>
          <w:shd w:val="clear" w:color="auto" w:fill="FFFFFF"/>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651D0">
        <w:rPr>
          <w:sz w:val="26"/>
          <w:szCs w:val="26"/>
          <w:lang w:val="uk-UA"/>
        </w:rPr>
        <w:t>", "Про валюту і валютні операції", "</w:t>
      </w:r>
      <w:r w:rsidRPr="00D651D0">
        <w:rPr>
          <w:bCs/>
          <w:color w:val="000000"/>
          <w:sz w:val="26"/>
          <w:szCs w:val="26"/>
          <w:shd w:val="clear" w:color="auto" w:fill="FFFFFF"/>
          <w:lang w:val="uk-UA"/>
        </w:rPr>
        <w:t>Про електронні довірчі послуги</w:t>
      </w:r>
      <w:r w:rsidRPr="00D651D0">
        <w:rPr>
          <w:sz w:val="26"/>
          <w:szCs w:val="26"/>
          <w:lang w:val="uk-UA"/>
        </w:rPr>
        <w:t>", Правил надання послуг поштового зв'язку, затверджених постановою Кабінету Міністрів України від 05.03.2009 № 270 (надалі – Правила), актів Всесвітнього поштового союзу та інших нормативно-правових актів, що регулюють відносини у сфері надання послуг поштового зв'язку.</w:t>
      </w:r>
    </w:p>
    <w:p w14:paraId="797F99A8" w14:textId="477F4FA8" w:rsidR="003F7DBC" w:rsidRPr="00D651D0" w:rsidRDefault="00904ED9" w:rsidP="00EE1634">
      <w:pPr>
        <w:pStyle w:val="af"/>
        <w:numPr>
          <w:ilvl w:val="1"/>
          <w:numId w:val="3"/>
        </w:numPr>
        <w:tabs>
          <w:tab w:val="clear" w:pos="4677"/>
          <w:tab w:val="clear" w:pos="9355"/>
        </w:tabs>
        <w:ind w:left="0" w:firstLine="0"/>
        <w:contextualSpacing/>
        <w:jc w:val="both"/>
        <w:rPr>
          <w:b/>
          <w:sz w:val="26"/>
          <w:szCs w:val="26"/>
          <w:lang w:val="uk-UA"/>
        </w:rPr>
      </w:pPr>
      <w:r w:rsidRPr="00D651D0">
        <w:rPr>
          <w:sz w:val="26"/>
          <w:szCs w:val="26"/>
          <w:lang w:val="uk-UA"/>
        </w:rPr>
        <w:t xml:space="preserve">Дія цього Порядку поширюється на підрозділи АТ «Укрпошта», які задіяні в процесі надання </w:t>
      </w:r>
      <w:r w:rsidR="00F63809" w:rsidRPr="00E13001">
        <w:rPr>
          <w:sz w:val="26"/>
          <w:szCs w:val="26"/>
          <w:lang w:val="uk-UA"/>
        </w:rPr>
        <w:t>юридични</w:t>
      </w:r>
      <w:r w:rsidR="00F63809">
        <w:rPr>
          <w:sz w:val="26"/>
          <w:szCs w:val="26"/>
          <w:lang w:val="uk-UA"/>
        </w:rPr>
        <w:t>м</w:t>
      </w:r>
      <w:r w:rsidR="00F63809" w:rsidRPr="00E13001">
        <w:rPr>
          <w:sz w:val="26"/>
          <w:szCs w:val="26"/>
          <w:lang w:val="uk-UA"/>
        </w:rPr>
        <w:t xml:space="preserve"> ос</w:t>
      </w:r>
      <w:r w:rsidR="00F63809">
        <w:rPr>
          <w:sz w:val="26"/>
          <w:szCs w:val="26"/>
          <w:lang w:val="uk-UA"/>
        </w:rPr>
        <w:t>обам</w:t>
      </w:r>
      <w:r w:rsidR="00F63809" w:rsidRPr="00E13001">
        <w:rPr>
          <w:sz w:val="26"/>
          <w:szCs w:val="26"/>
          <w:lang w:val="uk-UA"/>
        </w:rPr>
        <w:t xml:space="preserve"> та фізични</w:t>
      </w:r>
      <w:r w:rsidR="00F63809">
        <w:rPr>
          <w:sz w:val="26"/>
          <w:szCs w:val="26"/>
          <w:lang w:val="uk-UA"/>
        </w:rPr>
        <w:t>м осо</w:t>
      </w:r>
      <w:r w:rsidR="00F63809" w:rsidRPr="00E13001">
        <w:rPr>
          <w:sz w:val="26"/>
          <w:szCs w:val="26"/>
          <w:lang w:val="uk-UA"/>
        </w:rPr>
        <w:t>б</w:t>
      </w:r>
      <w:r w:rsidR="00F63809">
        <w:rPr>
          <w:sz w:val="26"/>
          <w:szCs w:val="26"/>
          <w:lang w:val="uk-UA"/>
        </w:rPr>
        <w:t>ам</w:t>
      </w:r>
      <w:r w:rsidR="00F63809" w:rsidRPr="00E13001">
        <w:rPr>
          <w:sz w:val="26"/>
          <w:szCs w:val="26"/>
          <w:lang w:val="uk-UA"/>
        </w:rPr>
        <w:t xml:space="preserve"> - підприємц</w:t>
      </w:r>
      <w:r w:rsidR="00F63809">
        <w:rPr>
          <w:sz w:val="26"/>
          <w:szCs w:val="26"/>
          <w:lang w:val="uk-UA"/>
        </w:rPr>
        <w:t>ям</w:t>
      </w:r>
      <w:r w:rsidR="00F63809" w:rsidRPr="00D651D0" w:rsidDel="00567D4B">
        <w:rPr>
          <w:sz w:val="26"/>
          <w:szCs w:val="26"/>
          <w:lang w:val="uk-UA"/>
        </w:rPr>
        <w:t xml:space="preserve"> </w:t>
      </w:r>
      <w:r w:rsidRPr="00D651D0">
        <w:rPr>
          <w:sz w:val="26"/>
          <w:szCs w:val="26"/>
          <w:lang w:val="uk-UA"/>
        </w:rPr>
        <w:t xml:space="preserve">Послуг.  </w:t>
      </w:r>
    </w:p>
    <w:p w14:paraId="2F36CDD9" w14:textId="77777777" w:rsidR="003F7DBC" w:rsidRPr="00D651D0" w:rsidRDefault="00904ED9" w:rsidP="00EE1634">
      <w:pPr>
        <w:pStyle w:val="afb"/>
        <w:numPr>
          <w:ilvl w:val="1"/>
          <w:numId w:val="3"/>
        </w:numPr>
        <w:autoSpaceDE w:val="0"/>
        <w:autoSpaceDN w:val="0"/>
        <w:adjustRightInd w:val="0"/>
        <w:ind w:left="0" w:firstLine="0"/>
        <w:jc w:val="both"/>
        <w:rPr>
          <w:sz w:val="26"/>
          <w:szCs w:val="26"/>
          <w:lang w:val="uk-UA"/>
        </w:rPr>
      </w:pPr>
      <w:r w:rsidRPr="00D651D0">
        <w:rPr>
          <w:sz w:val="26"/>
          <w:szCs w:val="26"/>
          <w:lang w:val="uk-UA"/>
        </w:rPr>
        <w:t>У Порядку терміни  вживаються у такому значенні:</w:t>
      </w:r>
    </w:p>
    <w:p w14:paraId="6483D592" w14:textId="74AEB5CC" w:rsidR="003F7DBC" w:rsidRPr="00D651D0" w:rsidRDefault="00904ED9" w:rsidP="00BD76AF">
      <w:pPr>
        <w:autoSpaceDE w:val="0"/>
        <w:autoSpaceDN w:val="0"/>
        <w:adjustRightInd w:val="0"/>
        <w:ind w:firstLine="284"/>
        <w:contextualSpacing/>
        <w:jc w:val="both"/>
        <w:rPr>
          <w:color w:val="000000"/>
          <w:sz w:val="26"/>
          <w:szCs w:val="26"/>
          <w:lang w:val="uk-UA" w:eastAsia="uk-UA"/>
        </w:rPr>
      </w:pPr>
      <w:r w:rsidRPr="00D651D0">
        <w:rPr>
          <w:b/>
          <w:color w:val="000000"/>
          <w:sz w:val="26"/>
          <w:szCs w:val="26"/>
          <w:lang w:val="uk-UA" w:eastAsia="uk-UA"/>
        </w:rPr>
        <w:t xml:space="preserve">бланк поштового переказу – </w:t>
      </w:r>
      <w:r w:rsidRPr="00D651D0">
        <w:rPr>
          <w:color w:val="000000"/>
          <w:sz w:val="26"/>
          <w:szCs w:val="26"/>
          <w:lang w:val="uk-UA" w:eastAsia="uk-UA"/>
        </w:rPr>
        <w:t xml:space="preserve">документ, який містить інформацію про  відправника та одержувача поштового переказу, суму переказу, дату приймання, об’єкт поштового зв’язку приймання та виплати поштового переказу, за  наявності  додаткові  послуги; </w:t>
      </w:r>
    </w:p>
    <w:p w14:paraId="30A536C7" w14:textId="6D813929" w:rsidR="003F7DBC" w:rsidRPr="00761A63" w:rsidRDefault="00904ED9" w:rsidP="00BD76AF">
      <w:pPr>
        <w:autoSpaceDE w:val="0"/>
        <w:autoSpaceDN w:val="0"/>
        <w:adjustRightInd w:val="0"/>
        <w:ind w:firstLine="284"/>
        <w:contextualSpacing/>
        <w:jc w:val="both"/>
        <w:rPr>
          <w:color w:val="000000"/>
          <w:sz w:val="26"/>
          <w:szCs w:val="26"/>
          <w:lang w:val="uk-UA" w:eastAsia="uk-UA"/>
        </w:rPr>
      </w:pPr>
      <w:r w:rsidRPr="00D651D0">
        <w:rPr>
          <w:b/>
          <w:color w:val="000000"/>
          <w:sz w:val="26"/>
          <w:szCs w:val="26"/>
          <w:lang w:val="uk-UA" w:eastAsia="uk-UA"/>
        </w:rPr>
        <w:t>верифікація клієнта</w:t>
      </w:r>
      <w:r w:rsidRPr="00D651D0">
        <w:rPr>
          <w:color w:val="000000"/>
          <w:sz w:val="26"/>
          <w:szCs w:val="26"/>
          <w:lang w:val="uk-UA" w:eastAsia="uk-UA"/>
        </w:rPr>
        <w:t xml:space="preserve"> - </w:t>
      </w:r>
      <w:r w:rsidRPr="00D651D0">
        <w:rPr>
          <w:sz w:val="26"/>
          <w:szCs w:val="26"/>
          <w:lang w:val="uk-UA"/>
        </w:rPr>
        <w:t xml:space="preserve">заходи, що вживаються </w:t>
      </w:r>
      <w:r w:rsidR="00D40A53" w:rsidRPr="00D651D0">
        <w:rPr>
          <w:sz w:val="26"/>
          <w:szCs w:val="26"/>
          <w:lang w:val="uk-UA"/>
        </w:rPr>
        <w:t xml:space="preserve">АТ «Укрпошта» </w:t>
      </w:r>
      <w:r w:rsidRPr="00D651D0">
        <w:rPr>
          <w:sz w:val="26"/>
          <w:szCs w:val="26"/>
          <w:lang w:val="uk-UA"/>
        </w:rPr>
        <w:t>з метою перевірки (підтвердження) належності відповідній особі отриманих АТ «Укрпошта» ідентифікаційних даних та/або з метою підтвердження даних, що дають змогу встановити кінцевих бенефіціарних власників чи їх відсутність</w:t>
      </w:r>
      <w:r w:rsidRPr="00D651D0">
        <w:rPr>
          <w:color w:val="000000"/>
          <w:sz w:val="26"/>
          <w:szCs w:val="26"/>
          <w:lang w:val="uk-UA" w:eastAsia="uk-UA"/>
        </w:rPr>
        <w:t>;</w:t>
      </w:r>
    </w:p>
    <w:p w14:paraId="4D3349FB" w14:textId="30127966" w:rsidR="003F7DBC" w:rsidRPr="00D651D0" w:rsidRDefault="00904ED9" w:rsidP="00BD76AF">
      <w:pPr>
        <w:autoSpaceDE w:val="0"/>
        <w:autoSpaceDN w:val="0"/>
        <w:adjustRightInd w:val="0"/>
        <w:ind w:firstLine="284"/>
        <w:contextualSpacing/>
        <w:jc w:val="both"/>
        <w:rPr>
          <w:sz w:val="26"/>
          <w:szCs w:val="26"/>
          <w:lang w:val="uk-UA"/>
        </w:rPr>
      </w:pPr>
      <w:r w:rsidRPr="00D651D0">
        <w:rPr>
          <w:b/>
          <w:sz w:val="26"/>
          <w:szCs w:val="26"/>
          <w:lang w:val="uk-UA"/>
        </w:rPr>
        <w:t xml:space="preserve">відправник </w:t>
      </w:r>
      <w:r w:rsidRPr="00D651D0">
        <w:rPr>
          <w:sz w:val="26"/>
          <w:szCs w:val="26"/>
          <w:lang w:val="uk-UA"/>
        </w:rPr>
        <w:t xml:space="preserve">‒ юридична особа, яка через уповноважену особу </w:t>
      </w:r>
      <w:r w:rsidR="0081599B" w:rsidRPr="00D651D0">
        <w:rPr>
          <w:sz w:val="26"/>
          <w:szCs w:val="26"/>
          <w:lang w:val="uk-UA"/>
        </w:rPr>
        <w:t xml:space="preserve"> або  фізична  особа  підприємець </w:t>
      </w:r>
      <w:r w:rsidRPr="00D651D0">
        <w:rPr>
          <w:sz w:val="26"/>
          <w:szCs w:val="26"/>
          <w:lang w:val="uk-UA"/>
        </w:rPr>
        <w:t xml:space="preserve">подає працівнику  поштового зв’язку список поштових переказів </w:t>
      </w:r>
      <w:r w:rsidR="00CE5ED8" w:rsidRPr="00D651D0">
        <w:rPr>
          <w:sz w:val="26"/>
          <w:szCs w:val="26"/>
          <w:lang w:val="uk-UA"/>
        </w:rPr>
        <w:t>за</w:t>
      </w:r>
      <w:r w:rsidR="002416AB" w:rsidRPr="00D651D0">
        <w:rPr>
          <w:sz w:val="26"/>
          <w:szCs w:val="26"/>
          <w:lang w:val="uk-UA"/>
        </w:rPr>
        <w:t xml:space="preserve"> зразком</w:t>
      </w:r>
      <w:r w:rsidR="00CE5ED8" w:rsidRPr="00D651D0">
        <w:rPr>
          <w:sz w:val="26"/>
          <w:szCs w:val="26"/>
          <w:lang w:val="uk-UA"/>
        </w:rPr>
        <w:t xml:space="preserve"> </w:t>
      </w:r>
      <w:r w:rsidRPr="00D651D0">
        <w:rPr>
          <w:sz w:val="26"/>
          <w:szCs w:val="26"/>
          <w:lang w:val="uk-UA"/>
        </w:rPr>
        <w:t xml:space="preserve">ф.103-1 </w:t>
      </w:r>
      <w:r w:rsidR="00CE5ED8" w:rsidRPr="00D651D0">
        <w:rPr>
          <w:sz w:val="26"/>
          <w:szCs w:val="26"/>
          <w:lang w:val="uk-UA"/>
        </w:rPr>
        <w:t xml:space="preserve">(що додається) </w:t>
      </w:r>
      <w:r w:rsidRPr="00D651D0">
        <w:rPr>
          <w:sz w:val="26"/>
          <w:szCs w:val="26"/>
          <w:lang w:val="uk-UA"/>
        </w:rPr>
        <w:t>та копію платіжного доручення</w:t>
      </w:r>
      <w:r w:rsidR="00CE5ED8" w:rsidRPr="00D651D0">
        <w:rPr>
          <w:sz w:val="26"/>
          <w:szCs w:val="26"/>
          <w:lang w:val="uk-UA"/>
        </w:rPr>
        <w:t>.</w:t>
      </w:r>
      <w:r w:rsidRPr="00D651D0">
        <w:rPr>
          <w:sz w:val="26"/>
          <w:szCs w:val="26"/>
          <w:lang w:val="uk-UA"/>
        </w:rPr>
        <w:t xml:space="preserve"> </w:t>
      </w:r>
      <w:r w:rsidR="00CE5ED8" w:rsidRPr="00D651D0">
        <w:rPr>
          <w:sz w:val="26"/>
          <w:szCs w:val="26"/>
          <w:lang w:val="uk-UA"/>
        </w:rPr>
        <w:t>Н</w:t>
      </w:r>
      <w:r w:rsidRPr="00D651D0">
        <w:rPr>
          <w:sz w:val="26"/>
          <w:szCs w:val="26"/>
          <w:lang w:val="uk-UA"/>
        </w:rPr>
        <w:t xml:space="preserve">айменування </w:t>
      </w:r>
      <w:r w:rsidR="00CE5ED8" w:rsidRPr="00D651D0">
        <w:rPr>
          <w:sz w:val="26"/>
          <w:szCs w:val="26"/>
          <w:lang w:val="uk-UA"/>
        </w:rPr>
        <w:t xml:space="preserve">відправника </w:t>
      </w:r>
      <w:r w:rsidRPr="00D651D0">
        <w:rPr>
          <w:sz w:val="26"/>
          <w:szCs w:val="26"/>
          <w:lang w:val="uk-UA"/>
        </w:rPr>
        <w:t xml:space="preserve"> зазначається у  </w:t>
      </w:r>
      <w:r w:rsidR="00A25DA6" w:rsidRPr="00D651D0">
        <w:rPr>
          <w:sz w:val="26"/>
          <w:szCs w:val="26"/>
          <w:lang w:val="uk-UA"/>
        </w:rPr>
        <w:t>списку  ф.103-1</w:t>
      </w:r>
      <w:r w:rsidRPr="00D651D0">
        <w:rPr>
          <w:sz w:val="26"/>
          <w:szCs w:val="26"/>
          <w:lang w:val="uk-UA"/>
        </w:rPr>
        <w:t xml:space="preserve"> в спеціально призначеному місці; </w:t>
      </w:r>
    </w:p>
    <w:p w14:paraId="43AA0C48" w14:textId="77777777" w:rsidR="003F7DBC" w:rsidRPr="00D651D0" w:rsidRDefault="00904ED9" w:rsidP="00A25DA6">
      <w:pPr>
        <w:pStyle w:val="a6"/>
        <w:contextualSpacing/>
        <w:rPr>
          <w:rFonts w:ascii="Times New Roman" w:hAnsi="Times New Roman" w:cs="Times New Roman"/>
          <w:sz w:val="26"/>
          <w:szCs w:val="26"/>
          <w:lang w:val="uk-UA"/>
        </w:rPr>
      </w:pPr>
      <w:r w:rsidRPr="00D651D0">
        <w:rPr>
          <w:rFonts w:ascii="Times New Roman" w:hAnsi="Times New Roman" w:cs="Times New Roman"/>
          <w:i/>
          <w:sz w:val="26"/>
          <w:szCs w:val="26"/>
          <w:lang w:val="uk-UA"/>
        </w:rPr>
        <w:t xml:space="preserve">      </w:t>
      </w:r>
      <w:r w:rsidRPr="00D651D0">
        <w:rPr>
          <w:rFonts w:ascii="Times New Roman" w:hAnsi="Times New Roman" w:cs="Times New Roman"/>
          <w:b/>
          <w:sz w:val="26"/>
          <w:szCs w:val="26"/>
        </w:rPr>
        <w:t>внутрішній поштовий переказ</w:t>
      </w:r>
      <w:r w:rsidRPr="00D651D0">
        <w:rPr>
          <w:rFonts w:ascii="Times New Roman" w:hAnsi="Times New Roman" w:cs="Times New Roman"/>
          <w:sz w:val="26"/>
          <w:szCs w:val="26"/>
        </w:rPr>
        <w:t xml:space="preserve"> – поштовий переказ, що пересилається в межах України;</w:t>
      </w:r>
      <w:r w:rsidRPr="00D651D0">
        <w:rPr>
          <w:rFonts w:ascii="Times New Roman" w:hAnsi="Times New Roman" w:cs="Times New Roman"/>
          <w:sz w:val="26"/>
          <w:szCs w:val="26"/>
          <w:lang w:val="uk-UA"/>
        </w:rPr>
        <w:t xml:space="preserve"> </w:t>
      </w:r>
    </w:p>
    <w:p w14:paraId="6DA607C9" w14:textId="712B3BDA" w:rsidR="003F7DBC" w:rsidRPr="00D651D0" w:rsidRDefault="00117A1A" w:rsidP="00B105DE">
      <w:pPr>
        <w:contextualSpacing/>
        <w:jc w:val="both"/>
        <w:rPr>
          <w:sz w:val="26"/>
          <w:szCs w:val="26"/>
          <w:lang w:val="uk-UA"/>
        </w:rPr>
      </w:pPr>
      <w:r w:rsidRPr="00D651D0">
        <w:rPr>
          <w:b/>
          <w:sz w:val="26"/>
          <w:szCs w:val="26"/>
          <w:lang w:val="uk-UA"/>
        </w:rPr>
        <w:t xml:space="preserve">      </w:t>
      </w:r>
      <w:r w:rsidR="00904ED9" w:rsidRPr="00D651D0">
        <w:rPr>
          <w:b/>
          <w:sz w:val="26"/>
          <w:szCs w:val="26"/>
          <w:lang w:val="uk-UA"/>
        </w:rPr>
        <w:t xml:space="preserve">Договір </w:t>
      </w:r>
      <w:r w:rsidR="00904ED9" w:rsidRPr="00D651D0">
        <w:rPr>
          <w:sz w:val="26"/>
          <w:szCs w:val="26"/>
          <w:lang w:val="uk-UA"/>
        </w:rPr>
        <w:t>–</w:t>
      </w:r>
      <w:r w:rsidR="00BD76AF" w:rsidRPr="00D651D0">
        <w:rPr>
          <w:sz w:val="26"/>
          <w:szCs w:val="26"/>
          <w:lang w:val="uk-UA"/>
        </w:rPr>
        <w:t xml:space="preserve"> </w:t>
      </w:r>
      <w:r w:rsidR="00E315B4" w:rsidRPr="00D651D0">
        <w:rPr>
          <w:sz w:val="26"/>
          <w:szCs w:val="26"/>
        </w:rPr>
        <w:t>домовленість сторін</w:t>
      </w:r>
      <w:r w:rsidR="00BD76AF" w:rsidRPr="00D651D0">
        <w:rPr>
          <w:sz w:val="26"/>
          <w:szCs w:val="26"/>
          <w:lang w:val="uk-UA"/>
        </w:rPr>
        <w:t>,</w:t>
      </w:r>
      <w:r w:rsidR="00E315B4" w:rsidRPr="00D651D0">
        <w:rPr>
          <w:sz w:val="26"/>
          <w:szCs w:val="26"/>
        </w:rPr>
        <w:t xml:space="preserve"> спрямована на встановлення, зміну або припинення цивільних прав та обов</w:t>
      </w:r>
      <w:r w:rsidR="00BD76AF" w:rsidRPr="00D651D0">
        <w:rPr>
          <w:sz w:val="26"/>
          <w:szCs w:val="26"/>
        </w:rPr>
        <w:t>’</w:t>
      </w:r>
      <w:r w:rsidR="00E315B4" w:rsidRPr="00D651D0">
        <w:rPr>
          <w:sz w:val="26"/>
          <w:szCs w:val="26"/>
        </w:rPr>
        <w:t>язків щодо надання послуг з пересилання поштових переказів</w:t>
      </w:r>
      <w:r w:rsidR="00BD76AF" w:rsidRPr="00D651D0">
        <w:rPr>
          <w:sz w:val="26"/>
          <w:szCs w:val="26"/>
          <w:lang w:val="uk-UA"/>
        </w:rPr>
        <w:t>,</w:t>
      </w:r>
      <w:r w:rsidR="00E315B4" w:rsidRPr="00D651D0">
        <w:rPr>
          <w:sz w:val="26"/>
          <w:szCs w:val="26"/>
        </w:rPr>
        <w:t xml:space="preserve"> </w:t>
      </w:r>
      <w:r w:rsidR="00E315B4" w:rsidRPr="00D651D0">
        <w:rPr>
          <w:sz w:val="26"/>
          <w:szCs w:val="26"/>
        </w:rPr>
        <w:lastRenderedPageBreak/>
        <w:t>викладена в письмовому вигляді, в тому числі за формою приєднання або публічного договору.</w:t>
      </w:r>
    </w:p>
    <w:p w14:paraId="27A1A0BB" w14:textId="77777777" w:rsidR="00B10762" w:rsidRPr="00D651D0" w:rsidRDefault="00904ED9" w:rsidP="00BD76AF">
      <w:pPr>
        <w:autoSpaceDE w:val="0"/>
        <w:autoSpaceDN w:val="0"/>
        <w:adjustRightInd w:val="0"/>
        <w:ind w:firstLine="426"/>
        <w:contextualSpacing/>
        <w:jc w:val="both"/>
        <w:rPr>
          <w:color w:val="000000"/>
          <w:sz w:val="26"/>
          <w:szCs w:val="26"/>
          <w:lang w:val="uk-UA" w:eastAsia="uk-UA"/>
        </w:rPr>
      </w:pPr>
      <w:r w:rsidRPr="00D651D0">
        <w:rPr>
          <w:b/>
          <w:color w:val="000000"/>
          <w:sz w:val="26"/>
          <w:szCs w:val="26"/>
          <w:lang w:val="uk-UA" w:eastAsia="uk-UA"/>
        </w:rPr>
        <w:t>ідентифікація</w:t>
      </w:r>
      <w:r w:rsidRPr="00D651D0">
        <w:rPr>
          <w:color w:val="000000"/>
          <w:sz w:val="26"/>
          <w:szCs w:val="26"/>
          <w:lang w:val="uk-UA" w:eastAsia="uk-UA"/>
        </w:rPr>
        <w:t xml:space="preserve"> </w:t>
      </w:r>
      <w:r w:rsidRPr="00D651D0">
        <w:rPr>
          <w:b/>
          <w:color w:val="000000"/>
          <w:sz w:val="26"/>
          <w:szCs w:val="26"/>
          <w:lang w:val="uk-UA" w:eastAsia="uk-UA"/>
        </w:rPr>
        <w:t>клієнта</w:t>
      </w:r>
      <w:r w:rsidRPr="00D651D0">
        <w:rPr>
          <w:color w:val="000000"/>
          <w:sz w:val="26"/>
          <w:szCs w:val="26"/>
          <w:lang w:val="uk-UA" w:eastAsia="uk-UA"/>
        </w:rPr>
        <w:t xml:space="preserve"> - </w:t>
      </w:r>
      <w:r w:rsidRPr="00D651D0">
        <w:rPr>
          <w:sz w:val="26"/>
          <w:szCs w:val="26"/>
        </w:rPr>
        <w:t>заходи, що вживаються АТ «Укрпошта» для встановлення особи шляхом отримання її ідентифікаційних даних</w:t>
      </w:r>
      <w:r w:rsidRPr="00D651D0">
        <w:rPr>
          <w:color w:val="000000"/>
          <w:sz w:val="26"/>
          <w:szCs w:val="26"/>
          <w:lang w:val="uk-UA" w:eastAsia="uk-UA"/>
        </w:rPr>
        <w:t>;</w:t>
      </w:r>
    </w:p>
    <w:p w14:paraId="65FBE070" w14:textId="7ACD0E11" w:rsidR="0020152E" w:rsidRPr="00D651D0" w:rsidRDefault="00904ED9" w:rsidP="00BD76AF">
      <w:pPr>
        <w:autoSpaceDE w:val="0"/>
        <w:autoSpaceDN w:val="0"/>
        <w:adjustRightInd w:val="0"/>
        <w:ind w:firstLine="426"/>
        <w:contextualSpacing/>
        <w:jc w:val="both"/>
        <w:rPr>
          <w:color w:val="000000"/>
          <w:sz w:val="26"/>
          <w:szCs w:val="26"/>
          <w:lang w:val="uk-UA" w:eastAsia="uk-UA"/>
        </w:rPr>
      </w:pPr>
      <w:r w:rsidRPr="00D651D0">
        <w:rPr>
          <w:b/>
          <w:sz w:val="26"/>
          <w:szCs w:val="26"/>
          <w:lang w:val="uk-UA"/>
        </w:rPr>
        <w:t xml:space="preserve">міжнародний поштовий переказ </w:t>
      </w:r>
      <w:r w:rsidRPr="00D651D0">
        <w:rPr>
          <w:sz w:val="26"/>
          <w:szCs w:val="26"/>
          <w:lang w:val="uk-UA"/>
        </w:rPr>
        <w:t>– поштовий переказ, що пересилається за межі України;</w:t>
      </w:r>
    </w:p>
    <w:p w14:paraId="749DC868" w14:textId="4308EFE5" w:rsidR="003F7DBC" w:rsidRPr="00D651D0" w:rsidRDefault="00B10762" w:rsidP="00BD76AF">
      <w:pPr>
        <w:pStyle w:val="rvps2"/>
        <w:shd w:val="clear" w:color="auto" w:fill="FFFFFF" w:themeFill="background1"/>
        <w:spacing w:before="0" w:beforeAutospacing="0" w:after="0" w:afterAutospacing="0"/>
        <w:ind w:firstLine="426"/>
        <w:contextualSpacing/>
        <w:jc w:val="both"/>
        <w:rPr>
          <w:color w:val="000000" w:themeColor="text1"/>
          <w:sz w:val="26"/>
          <w:szCs w:val="26"/>
          <w:lang w:val="uk-UA"/>
        </w:rPr>
      </w:pPr>
      <w:r w:rsidRPr="00D651D0">
        <w:rPr>
          <w:b/>
          <w:sz w:val="26"/>
          <w:szCs w:val="26"/>
          <w:lang w:val="uk-UA"/>
        </w:rPr>
        <w:t>н</w:t>
      </w:r>
      <w:r w:rsidR="0020152E" w:rsidRPr="00D651D0">
        <w:rPr>
          <w:b/>
          <w:sz w:val="26"/>
          <w:szCs w:val="26"/>
          <w:lang w:val="uk-UA"/>
        </w:rPr>
        <w:t>ерезиде́нти </w:t>
      </w:r>
      <w:r w:rsidR="00C92F81" w:rsidRPr="00D651D0">
        <w:rPr>
          <w:color w:val="000000" w:themeColor="text1"/>
          <w:sz w:val="26"/>
          <w:szCs w:val="26"/>
          <w:lang w:val="uk-UA"/>
        </w:rPr>
        <w:t xml:space="preserve">- </w:t>
      </w:r>
      <w:bookmarkStart w:id="1" w:name="n25"/>
      <w:bookmarkStart w:id="2" w:name="n26"/>
      <w:bookmarkEnd w:id="1"/>
      <w:bookmarkEnd w:id="2"/>
      <w:r w:rsidR="00C92F81" w:rsidRPr="00D651D0">
        <w:rPr>
          <w:color w:val="000000" w:themeColor="text1"/>
          <w:sz w:val="26"/>
          <w:szCs w:val="26"/>
          <w:lang w:val="uk-UA"/>
        </w:rPr>
        <w:t xml:space="preserve"> юридичні особи та інші суб’єкти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w:t>
      </w:r>
      <w:bookmarkStart w:id="3" w:name="n27"/>
      <w:bookmarkEnd w:id="3"/>
      <w:r w:rsidR="00C92F81" w:rsidRPr="00D651D0">
        <w:rPr>
          <w:color w:val="000000" w:themeColor="text1"/>
          <w:sz w:val="26"/>
          <w:szCs w:val="26"/>
          <w:lang w:val="uk-UA"/>
        </w:rPr>
        <w:t>,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що не здійснюють підприємницької діяльності відповідно до законодавства України;</w:t>
      </w:r>
      <w:bookmarkStart w:id="4" w:name="n28"/>
      <w:bookmarkStart w:id="5" w:name="n29"/>
      <w:bookmarkEnd w:id="4"/>
      <w:bookmarkEnd w:id="5"/>
    </w:p>
    <w:p w14:paraId="641E3909" w14:textId="3380D9AB" w:rsidR="003F7DBC" w:rsidRPr="00D651D0" w:rsidRDefault="00904ED9" w:rsidP="00EE1634">
      <w:pPr>
        <w:contextualSpacing/>
        <w:rPr>
          <w:sz w:val="26"/>
          <w:szCs w:val="26"/>
          <w:lang w:val="uk-UA"/>
        </w:rPr>
      </w:pPr>
      <w:r w:rsidRPr="00D651D0">
        <w:rPr>
          <w:sz w:val="26"/>
          <w:szCs w:val="26"/>
          <w:lang w:val="uk-UA"/>
        </w:rPr>
        <w:t xml:space="preserve">         </w:t>
      </w:r>
      <w:r w:rsidRPr="00D651D0">
        <w:rPr>
          <w:b/>
          <w:sz w:val="26"/>
          <w:szCs w:val="26"/>
          <w:lang w:val="uk-UA"/>
        </w:rPr>
        <w:t xml:space="preserve">одержувач </w:t>
      </w:r>
      <w:r w:rsidRPr="00D651D0">
        <w:rPr>
          <w:sz w:val="26"/>
          <w:szCs w:val="26"/>
          <w:lang w:val="uk-UA"/>
        </w:rPr>
        <w:t xml:space="preserve">‒ </w:t>
      </w:r>
      <w:r w:rsidRPr="00D651D0">
        <w:rPr>
          <w:b/>
          <w:sz w:val="26"/>
          <w:szCs w:val="26"/>
          <w:lang w:val="uk-UA"/>
        </w:rPr>
        <w:t xml:space="preserve"> </w:t>
      </w:r>
      <w:r w:rsidRPr="00D651D0">
        <w:rPr>
          <w:sz w:val="26"/>
          <w:szCs w:val="26"/>
          <w:lang w:val="uk-UA"/>
        </w:rPr>
        <w:t xml:space="preserve">адресат або особа, уповноважена ним на одержання коштів за поштовим переказом; </w:t>
      </w:r>
    </w:p>
    <w:p w14:paraId="767F06D3" w14:textId="77777777" w:rsidR="003F7DBC" w:rsidRPr="00D651D0" w:rsidRDefault="00904ED9" w:rsidP="00EE1634">
      <w:pPr>
        <w:contextualSpacing/>
        <w:jc w:val="both"/>
        <w:rPr>
          <w:sz w:val="26"/>
          <w:szCs w:val="26"/>
          <w:lang w:val="uk-UA"/>
        </w:rPr>
      </w:pPr>
      <w:r w:rsidRPr="00D651D0">
        <w:rPr>
          <w:b/>
          <w:sz w:val="26"/>
          <w:szCs w:val="26"/>
          <w:lang w:val="uk-UA"/>
        </w:rPr>
        <w:t xml:space="preserve">         </w:t>
      </w:r>
      <w:r w:rsidRPr="00D651D0">
        <w:rPr>
          <w:b/>
          <w:color w:val="000000"/>
          <w:sz w:val="26"/>
          <w:szCs w:val="26"/>
          <w:shd w:val="clear" w:color="auto" w:fill="FFFFFF"/>
          <w:lang w:val="uk-UA"/>
        </w:rPr>
        <w:t>переказ грошових коштів (поштовий переказ</w:t>
      </w:r>
      <w:r w:rsidRPr="00D651D0">
        <w:rPr>
          <w:color w:val="000000"/>
          <w:sz w:val="26"/>
          <w:szCs w:val="26"/>
          <w:shd w:val="clear" w:color="auto" w:fill="FFFFFF"/>
          <w:lang w:val="uk-UA"/>
        </w:rPr>
        <w:t>) - послуга поштового зв'язку щодо виконання доручення користувача на пересилання та виплату адресату зазначеної ним суми грошей;</w:t>
      </w:r>
    </w:p>
    <w:p w14:paraId="0235D6D3" w14:textId="230BA515" w:rsidR="003F7DBC" w:rsidRPr="00D651D0" w:rsidRDefault="00904ED9" w:rsidP="00EE1634">
      <w:pPr>
        <w:autoSpaceDE w:val="0"/>
        <w:autoSpaceDN w:val="0"/>
        <w:adjustRightInd w:val="0"/>
        <w:contextualSpacing/>
        <w:jc w:val="both"/>
        <w:rPr>
          <w:sz w:val="26"/>
          <w:szCs w:val="26"/>
          <w:lang w:val="uk-UA"/>
        </w:rPr>
      </w:pPr>
      <w:r w:rsidRPr="00D651D0">
        <w:rPr>
          <w:b/>
          <w:sz w:val="26"/>
          <w:szCs w:val="26"/>
          <w:lang w:val="uk-UA"/>
        </w:rPr>
        <w:t xml:space="preserve">         платіжне доручення</w:t>
      </w:r>
      <w:r w:rsidRPr="00D651D0">
        <w:rPr>
          <w:sz w:val="26"/>
          <w:szCs w:val="26"/>
          <w:lang w:val="uk-UA"/>
        </w:rPr>
        <w:t xml:space="preserve"> – розрахунковий документ, який містить доручення платника банку або іншій установі – члену платіжної системи, що його обслуговує, здійснити переказ визначеної в ньому суми коштів зі свого рахунку на рахунок одержувача;</w:t>
      </w:r>
    </w:p>
    <w:p w14:paraId="667F0E07" w14:textId="493AD842" w:rsidR="003F7DBC" w:rsidRPr="00D651D0" w:rsidRDefault="005D2F4D" w:rsidP="00EE1634">
      <w:pPr>
        <w:autoSpaceDE w:val="0"/>
        <w:autoSpaceDN w:val="0"/>
        <w:adjustRightInd w:val="0"/>
        <w:contextualSpacing/>
        <w:jc w:val="both"/>
        <w:rPr>
          <w:sz w:val="26"/>
          <w:szCs w:val="26"/>
          <w:lang w:val="uk-UA"/>
        </w:rPr>
      </w:pPr>
      <w:r>
        <w:rPr>
          <w:b/>
          <w:sz w:val="26"/>
          <w:szCs w:val="26"/>
          <w:lang w:val="uk-UA"/>
        </w:rPr>
        <w:t xml:space="preserve">         </w:t>
      </w:r>
      <w:r w:rsidR="00904ED9" w:rsidRPr="00D651D0">
        <w:rPr>
          <w:b/>
          <w:sz w:val="26"/>
          <w:szCs w:val="26"/>
          <w:lang w:val="uk-UA"/>
        </w:rPr>
        <w:t xml:space="preserve">повідомлення про вручення - </w:t>
      </w:r>
      <w:r w:rsidR="00904ED9" w:rsidRPr="00D651D0">
        <w:rPr>
          <w:sz w:val="26"/>
          <w:szCs w:val="26"/>
          <w:lang w:val="uk-UA"/>
        </w:rPr>
        <w:t>повідомлення, яким АТ «Укрпошта» доводить  до відома відправника чи уповноваженої ним особи інформацію про дату  виплати  поштового переказу;</w:t>
      </w:r>
    </w:p>
    <w:p w14:paraId="334A1749" w14:textId="2E0F5B12" w:rsidR="003F7DBC" w:rsidRPr="00D651D0" w:rsidRDefault="00904ED9" w:rsidP="00EE1634">
      <w:pPr>
        <w:pStyle w:val="rvps2"/>
        <w:shd w:val="clear" w:color="auto" w:fill="FFFFFF" w:themeFill="background1"/>
        <w:spacing w:before="0" w:beforeAutospacing="0" w:after="0" w:afterAutospacing="0"/>
        <w:contextualSpacing/>
        <w:jc w:val="both"/>
        <w:rPr>
          <w:sz w:val="26"/>
          <w:szCs w:val="26"/>
          <w:lang w:val="uk-UA"/>
        </w:rPr>
      </w:pPr>
      <w:r w:rsidRPr="00D651D0">
        <w:rPr>
          <w:i/>
          <w:sz w:val="26"/>
          <w:szCs w:val="26"/>
          <w:lang w:val="uk-UA"/>
        </w:rPr>
        <w:tab/>
      </w:r>
      <w:r w:rsidR="00B10762" w:rsidRPr="00D651D0">
        <w:rPr>
          <w:b/>
          <w:sz w:val="26"/>
          <w:szCs w:val="26"/>
          <w:lang w:val="uk-UA"/>
        </w:rPr>
        <w:t>р</w:t>
      </w:r>
      <w:r w:rsidR="000153CA" w:rsidRPr="00D651D0">
        <w:rPr>
          <w:b/>
          <w:sz w:val="26"/>
          <w:szCs w:val="26"/>
          <w:lang w:val="uk-UA"/>
        </w:rPr>
        <w:t xml:space="preserve">езиденти </w:t>
      </w:r>
      <w:r w:rsidR="00C92F81" w:rsidRPr="00D651D0">
        <w:rPr>
          <w:sz w:val="26"/>
          <w:szCs w:val="26"/>
          <w:lang w:val="uk-UA"/>
        </w:rPr>
        <w:t>–</w:t>
      </w:r>
      <w:r w:rsidR="000153CA" w:rsidRPr="00D651D0">
        <w:rPr>
          <w:sz w:val="26"/>
          <w:szCs w:val="26"/>
          <w:lang w:val="uk-UA"/>
        </w:rPr>
        <w:t xml:space="preserve"> </w:t>
      </w:r>
      <w:bookmarkStart w:id="6" w:name="n32"/>
      <w:bookmarkEnd w:id="6"/>
      <w:r w:rsidR="00C92F81" w:rsidRPr="00D651D0">
        <w:rPr>
          <w:sz w:val="26"/>
          <w:szCs w:val="26"/>
          <w:lang w:val="uk-UA"/>
        </w:rPr>
        <w:t>фізичні особи - підприємці, зареєстровані згідно із законодавством України</w:t>
      </w:r>
      <w:bookmarkStart w:id="7" w:name="n33"/>
      <w:bookmarkEnd w:id="7"/>
      <w:r w:rsidR="00C92F81" w:rsidRPr="00D651D0">
        <w:rPr>
          <w:sz w:val="26"/>
          <w:szCs w:val="26"/>
          <w:lang w:val="uk-UA"/>
        </w:rPr>
        <w:t>, юридичні особи та інші суб’єкти господарювання з місцезнаходженням на території України, які здійснюють свою діяльність відповідно до законодавства України</w:t>
      </w:r>
      <w:bookmarkStart w:id="8" w:name="n34"/>
      <w:bookmarkEnd w:id="8"/>
      <w:r w:rsidR="00C92F81" w:rsidRPr="00D651D0">
        <w:rPr>
          <w:sz w:val="26"/>
          <w:szCs w:val="26"/>
          <w:lang w:val="uk-UA"/>
        </w:rPr>
        <w:t>, дипломатичні, консульські, торговельні та інші офіційні представництва України за кордоном, що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 відповідно до законодавства України;</w:t>
      </w:r>
    </w:p>
    <w:p w14:paraId="3C6C15D9" w14:textId="1C5FBF9B" w:rsidR="003F7DBC" w:rsidRPr="00D651D0" w:rsidRDefault="00904ED9" w:rsidP="00EE1634">
      <w:pPr>
        <w:shd w:val="clear" w:color="auto" w:fill="FFFFFF" w:themeFill="background1"/>
        <w:autoSpaceDE w:val="0"/>
        <w:autoSpaceDN w:val="0"/>
        <w:adjustRightInd w:val="0"/>
        <w:contextualSpacing/>
        <w:jc w:val="both"/>
        <w:rPr>
          <w:sz w:val="26"/>
          <w:szCs w:val="26"/>
          <w:lang w:val="uk-UA"/>
        </w:rPr>
      </w:pPr>
      <w:r w:rsidRPr="00D651D0">
        <w:rPr>
          <w:i/>
          <w:sz w:val="26"/>
          <w:szCs w:val="26"/>
          <w:lang w:val="uk-UA"/>
        </w:rPr>
        <w:tab/>
      </w:r>
      <w:r w:rsidRPr="00D651D0">
        <w:rPr>
          <w:b/>
          <w:sz w:val="26"/>
          <w:szCs w:val="26"/>
          <w:lang w:val="uk-UA"/>
        </w:rPr>
        <w:t>розрахунковий документ</w:t>
      </w:r>
      <w:r w:rsidRPr="00D651D0">
        <w:rPr>
          <w:sz w:val="26"/>
          <w:szCs w:val="26"/>
          <w:lang w:val="uk-UA"/>
        </w:rPr>
        <w:t xml:space="preserve"> - документ встановленої форми відповідно до Закону  України «Про застосування реєстраторів розрахункових операцій у сфері торгівлі, громадського харчування та послуг»</w:t>
      </w:r>
      <w:r w:rsidR="00B55AD2" w:rsidRPr="00D651D0">
        <w:rPr>
          <w:sz w:val="26"/>
          <w:szCs w:val="26"/>
          <w:lang w:val="uk-UA"/>
        </w:rPr>
        <w:t xml:space="preserve"> </w:t>
      </w:r>
      <w:r w:rsidR="003B41B1" w:rsidRPr="00D651D0">
        <w:rPr>
          <w:sz w:val="26"/>
          <w:szCs w:val="26"/>
          <w:lang w:val="uk-UA"/>
        </w:rPr>
        <w:t>форми та змісту (касовий чек, розрахункова квитанція тощо), що підтверджує надання послуг поштового зв'язку</w:t>
      </w:r>
      <w:r w:rsidRPr="00D651D0">
        <w:rPr>
          <w:sz w:val="26"/>
          <w:szCs w:val="26"/>
          <w:lang w:val="uk-UA"/>
        </w:rPr>
        <w:t>;</w:t>
      </w:r>
    </w:p>
    <w:p w14:paraId="198F06DE" w14:textId="7E4C9CD2" w:rsidR="003F7DBC" w:rsidRPr="00D651D0" w:rsidRDefault="00904ED9" w:rsidP="00EE1634">
      <w:pPr>
        <w:shd w:val="clear" w:color="auto" w:fill="FFFFFF" w:themeFill="background1"/>
        <w:autoSpaceDE w:val="0"/>
        <w:autoSpaceDN w:val="0"/>
        <w:adjustRightInd w:val="0"/>
        <w:contextualSpacing/>
        <w:jc w:val="both"/>
        <w:rPr>
          <w:sz w:val="26"/>
          <w:szCs w:val="26"/>
          <w:lang w:val="uk-UA"/>
        </w:rPr>
      </w:pPr>
      <w:r w:rsidRPr="00D651D0">
        <w:rPr>
          <w:i/>
          <w:sz w:val="26"/>
          <w:szCs w:val="26"/>
          <w:lang w:val="uk-UA"/>
        </w:rPr>
        <w:tab/>
      </w:r>
      <w:r w:rsidRPr="00D651D0">
        <w:rPr>
          <w:b/>
          <w:sz w:val="26"/>
          <w:szCs w:val="26"/>
          <w:lang w:val="uk-UA"/>
        </w:rPr>
        <w:t>сума переказу</w:t>
      </w:r>
      <w:r w:rsidRPr="00D651D0">
        <w:rPr>
          <w:sz w:val="26"/>
          <w:szCs w:val="26"/>
          <w:lang w:val="uk-UA"/>
        </w:rPr>
        <w:t xml:space="preserve"> – кошти, відповідна сума яких, внаслідок переказу, має бути зарахована на рахунок одержувача або видана йому у готівковій формі</w:t>
      </w:r>
      <w:r w:rsidR="00CE13C8" w:rsidRPr="00D651D0">
        <w:rPr>
          <w:sz w:val="26"/>
          <w:szCs w:val="26"/>
          <w:lang w:val="uk-UA"/>
        </w:rPr>
        <w:t xml:space="preserve"> (для одержувачів-фізичних осіб)</w:t>
      </w:r>
      <w:r w:rsidRPr="00D651D0">
        <w:rPr>
          <w:sz w:val="26"/>
          <w:szCs w:val="26"/>
          <w:lang w:val="uk-UA"/>
        </w:rPr>
        <w:t>;</w:t>
      </w:r>
    </w:p>
    <w:p w14:paraId="1F072EBE" w14:textId="3B3133B6" w:rsidR="003F7DBC" w:rsidRPr="00D651D0" w:rsidRDefault="00904ED9" w:rsidP="00CE13C8">
      <w:pPr>
        <w:autoSpaceDE w:val="0"/>
        <w:autoSpaceDN w:val="0"/>
        <w:adjustRightInd w:val="0"/>
        <w:ind w:firstLine="426"/>
        <w:contextualSpacing/>
        <w:jc w:val="both"/>
        <w:rPr>
          <w:sz w:val="26"/>
          <w:szCs w:val="26"/>
          <w:lang w:val="uk-UA"/>
        </w:rPr>
      </w:pPr>
      <w:r w:rsidRPr="00D651D0">
        <w:rPr>
          <w:sz w:val="26"/>
          <w:szCs w:val="26"/>
          <w:lang w:val="uk-UA"/>
        </w:rPr>
        <w:t xml:space="preserve">      </w:t>
      </w:r>
      <w:r w:rsidRPr="00D651D0">
        <w:rPr>
          <w:b/>
          <w:sz w:val="26"/>
          <w:szCs w:val="26"/>
          <w:lang w:val="uk-UA"/>
        </w:rPr>
        <w:t>тариф</w:t>
      </w:r>
      <w:r w:rsidRPr="00D651D0">
        <w:rPr>
          <w:sz w:val="26"/>
          <w:szCs w:val="26"/>
          <w:lang w:val="uk-UA"/>
        </w:rPr>
        <w:t xml:space="preserve"> – плата, яку відправник сплачує за Послуги, та яка затверджена </w:t>
      </w:r>
      <w:r w:rsidR="00C6550E">
        <w:rPr>
          <w:sz w:val="26"/>
          <w:szCs w:val="26"/>
          <w:lang w:val="uk-UA"/>
        </w:rPr>
        <w:t xml:space="preserve">відповідним </w:t>
      </w:r>
      <w:r w:rsidRPr="00D651D0">
        <w:rPr>
          <w:sz w:val="26"/>
          <w:szCs w:val="26"/>
          <w:lang w:val="uk-UA"/>
        </w:rPr>
        <w:t>наказом АТ «Укрпошта» і розміщена на офіційному сайті АТ «Укрпошта»;</w:t>
      </w:r>
    </w:p>
    <w:p w14:paraId="049BC5F2" w14:textId="7B4FFCF3" w:rsidR="00A25DA6" w:rsidRPr="00D651D0" w:rsidRDefault="00904ED9" w:rsidP="00CE13C8">
      <w:pPr>
        <w:ind w:firstLine="142"/>
        <w:contextualSpacing/>
        <w:jc w:val="both"/>
        <w:rPr>
          <w:sz w:val="26"/>
          <w:szCs w:val="26"/>
          <w:lang w:val="uk-UA"/>
        </w:rPr>
      </w:pPr>
      <w:r w:rsidRPr="00D651D0">
        <w:rPr>
          <w:sz w:val="26"/>
          <w:szCs w:val="26"/>
          <w:lang w:val="uk-UA"/>
        </w:rPr>
        <w:t xml:space="preserve">         </w:t>
      </w:r>
      <w:r w:rsidRPr="00D651D0">
        <w:rPr>
          <w:b/>
          <w:sz w:val="26"/>
          <w:szCs w:val="26"/>
          <w:lang w:val="uk-UA"/>
        </w:rPr>
        <w:t>терміновий переказ</w:t>
      </w:r>
      <w:r w:rsidRPr="00D651D0">
        <w:rPr>
          <w:sz w:val="26"/>
          <w:szCs w:val="26"/>
          <w:lang w:val="uk-UA"/>
        </w:rPr>
        <w:t xml:space="preserve"> – поштовий переказ, що приймається та  виплачується об’єктами поштового зв’язку, зазначеними у Довіднику об’єктів поштового зв’язку, що здійснюють приймання та виплату термінових поштових переказів і розміщений на офіційному сайті АТ «Укрпошта» (розділ «Фінансові послуги»</w:t>
      </w:r>
      <w:r w:rsidR="00AB28B7" w:rsidRPr="00D651D0">
        <w:rPr>
          <w:sz w:val="26"/>
          <w:szCs w:val="26"/>
          <w:lang w:val="uk-UA"/>
        </w:rPr>
        <w:t xml:space="preserve"> https://www.ukrposhta.ua/ua/poshtovi-perekazy-v-mezhakh-ukrainy</w:t>
      </w:r>
      <w:r w:rsidRPr="00D651D0">
        <w:rPr>
          <w:sz w:val="26"/>
          <w:szCs w:val="26"/>
          <w:lang w:val="uk-UA"/>
        </w:rPr>
        <w:t xml:space="preserve">). Даний переказ є </w:t>
      </w:r>
      <w:r w:rsidRPr="00D651D0">
        <w:rPr>
          <w:sz w:val="26"/>
          <w:szCs w:val="26"/>
          <w:lang w:val="uk-UA"/>
        </w:rPr>
        <w:lastRenderedPageBreak/>
        <w:t>доступний для виплати одержувачу через декілька хвилин після його приймання від відправника у одному  з об’єктів поштового зв’язку, зазначеному  у  Довіднику;</w:t>
      </w:r>
    </w:p>
    <w:p w14:paraId="27BAFBDA" w14:textId="22A40605" w:rsidR="00A25DA6" w:rsidRPr="00D651D0" w:rsidRDefault="00A25DA6" w:rsidP="004F1D6B">
      <w:pPr>
        <w:ind w:firstLine="708"/>
        <w:jc w:val="both"/>
        <w:rPr>
          <w:b/>
          <w:bCs/>
          <w:sz w:val="26"/>
          <w:szCs w:val="26"/>
          <w:lang w:val="uk-UA"/>
        </w:rPr>
      </w:pPr>
      <w:r w:rsidRPr="00D651D0">
        <w:rPr>
          <w:b/>
          <w:bCs/>
          <w:sz w:val="26"/>
          <w:szCs w:val="26"/>
          <w:lang w:val="uk-UA"/>
        </w:rPr>
        <w:t xml:space="preserve">уповноважений працівник АТ «Укрпошта» - </w:t>
      </w:r>
      <w:r w:rsidRPr="00D651D0">
        <w:rPr>
          <w:sz w:val="26"/>
          <w:szCs w:val="26"/>
          <w:lang w:val="uk-UA"/>
        </w:rPr>
        <w:t xml:space="preserve">працівник </w:t>
      </w:r>
      <w:r w:rsidR="00126118" w:rsidRPr="00D651D0">
        <w:rPr>
          <w:sz w:val="26"/>
          <w:szCs w:val="26"/>
          <w:lang w:val="uk-UA"/>
        </w:rPr>
        <w:t xml:space="preserve">ВФП </w:t>
      </w:r>
      <w:r w:rsidRPr="00D651D0">
        <w:rPr>
          <w:sz w:val="26"/>
          <w:szCs w:val="26"/>
          <w:lang w:val="uk-UA"/>
        </w:rPr>
        <w:t xml:space="preserve">філії, уповноважений та відповідальний за виконання належної перевірки клієнтів відповідно до </w:t>
      </w:r>
      <w:r w:rsidR="00957526" w:rsidRPr="00D651D0">
        <w:rPr>
          <w:sz w:val="26"/>
          <w:szCs w:val="26"/>
          <w:lang w:val="uk-UA"/>
        </w:rPr>
        <w:t>цього Порядку</w:t>
      </w:r>
      <w:r w:rsidRPr="00D651D0">
        <w:rPr>
          <w:sz w:val="26"/>
          <w:szCs w:val="26"/>
          <w:lang w:val="uk-UA"/>
        </w:rPr>
        <w:t xml:space="preserve"> в процесі встановлення ділових відносин, на підставі посадової інструкції чи іншого внутрішнього д</w:t>
      </w:r>
      <w:r w:rsidR="00957526" w:rsidRPr="00D651D0">
        <w:rPr>
          <w:sz w:val="26"/>
          <w:szCs w:val="26"/>
          <w:lang w:val="uk-UA"/>
        </w:rPr>
        <w:t>окументу АТ «Укрпошта» (далі – у</w:t>
      </w:r>
      <w:r w:rsidRPr="00D651D0">
        <w:rPr>
          <w:sz w:val="26"/>
          <w:szCs w:val="26"/>
          <w:lang w:val="uk-UA"/>
        </w:rPr>
        <w:t>повноважений працівник);</w:t>
      </w:r>
    </w:p>
    <w:p w14:paraId="1518AD6E" w14:textId="77777777" w:rsidR="003F7DBC" w:rsidRPr="00D651D0" w:rsidRDefault="00904ED9" w:rsidP="00EE1634">
      <w:pPr>
        <w:contextualSpacing/>
        <w:jc w:val="both"/>
        <w:rPr>
          <w:color w:val="000000"/>
          <w:sz w:val="26"/>
          <w:szCs w:val="26"/>
          <w:lang w:val="uk-UA"/>
        </w:rPr>
      </w:pPr>
      <w:r w:rsidRPr="00D651D0">
        <w:rPr>
          <w:sz w:val="26"/>
          <w:szCs w:val="26"/>
          <w:lang w:val="uk-UA"/>
        </w:rPr>
        <w:t xml:space="preserve">           </w:t>
      </w:r>
      <w:r w:rsidRPr="00D651D0">
        <w:rPr>
          <w:b/>
          <w:sz w:val="26"/>
          <w:szCs w:val="26"/>
          <w:lang w:val="uk-UA"/>
        </w:rPr>
        <w:t>філія</w:t>
      </w:r>
      <w:r w:rsidRPr="00D651D0">
        <w:rPr>
          <w:color w:val="000000"/>
          <w:sz w:val="26"/>
          <w:szCs w:val="26"/>
          <w:lang w:val="uk-UA"/>
        </w:rPr>
        <w:t xml:space="preserve"> – відокремлений підрозділ АТ «Укрпошта», який не є юридичною особою і здійснює свою діяльність від імені товариства в межах повноважень, наданих їй товариством і закріплених  положенням про філію;</w:t>
      </w:r>
    </w:p>
    <w:p w14:paraId="6EC2018A" w14:textId="77777777" w:rsidR="003F7DBC" w:rsidRPr="00D651D0" w:rsidRDefault="00904ED9" w:rsidP="00CE13C8">
      <w:pPr>
        <w:ind w:firstLine="709"/>
        <w:contextualSpacing/>
        <w:jc w:val="both"/>
        <w:rPr>
          <w:color w:val="000000"/>
          <w:sz w:val="26"/>
          <w:szCs w:val="26"/>
          <w:lang w:val="uk-UA" w:eastAsia="en-US"/>
        </w:rPr>
      </w:pPr>
      <w:r w:rsidRPr="00D651D0">
        <w:rPr>
          <w:b/>
          <w:bCs/>
          <w:sz w:val="26"/>
          <w:szCs w:val="26"/>
        </w:rPr>
        <w:t>PEP</w:t>
      </w:r>
      <w:r w:rsidRPr="00D651D0">
        <w:rPr>
          <w:b/>
          <w:bCs/>
          <w:sz w:val="26"/>
          <w:szCs w:val="26"/>
          <w:lang w:val="uk-UA"/>
        </w:rPr>
        <w:t xml:space="preserve"> (</w:t>
      </w:r>
      <w:r w:rsidRPr="00D651D0">
        <w:rPr>
          <w:b/>
          <w:bCs/>
          <w:sz w:val="26"/>
          <w:szCs w:val="26"/>
        </w:rPr>
        <w:t>PEPs</w:t>
      </w:r>
      <w:r w:rsidRPr="00D651D0">
        <w:rPr>
          <w:b/>
          <w:bCs/>
          <w:sz w:val="26"/>
          <w:szCs w:val="26"/>
          <w:lang w:val="uk-UA"/>
        </w:rPr>
        <w:t xml:space="preserve"> у множині) </w:t>
      </w:r>
      <w:r w:rsidRPr="00D651D0">
        <w:rPr>
          <w:sz w:val="26"/>
          <w:szCs w:val="26"/>
          <w:lang w:val="uk-UA"/>
        </w:rPr>
        <w:t>- клієнт, який (кінцевий бенефіціарний власник якого) є політично значущою особою, членом його сім’ї або особою, пов’язаною з політично значущою особою</w:t>
      </w:r>
    </w:p>
    <w:p w14:paraId="23C20E42" w14:textId="77777777" w:rsidR="003F7DBC" w:rsidRPr="00D651D0" w:rsidRDefault="00904ED9" w:rsidP="00EE1634">
      <w:pPr>
        <w:autoSpaceDE w:val="0"/>
        <w:autoSpaceDN w:val="0"/>
        <w:adjustRightInd w:val="0"/>
        <w:contextualSpacing/>
        <w:jc w:val="both"/>
        <w:rPr>
          <w:sz w:val="26"/>
          <w:szCs w:val="26"/>
          <w:lang w:val="uk-UA"/>
        </w:rPr>
      </w:pPr>
      <w:r w:rsidRPr="00D651D0">
        <w:rPr>
          <w:sz w:val="26"/>
          <w:szCs w:val="26"/>
          <w:lang w:val="uk-UA"/>
        </w:rPr>
        <w:t>Інші терміни вживаються у значенні визначеному Законом України «Про  поштовий зв'язок», Правилами та іншими актами законодавства.</w:t>
      </w:r>
    </w:p>
    <w:p w14:paraId="373E1A7E" w14:textId="77777777" w:rsidR="00A25DA6" w:rsidRPr="00D651D0" w:rsidRDefault="00A25DA6" w:rsidP="00EE1634">
      <w:pPr>
        <w:autoSpaceDE w:val="0"/>
        <w:autoSpaceDN w:val="0"/>
        <w:adjustRightInd w:val="0"/>
        <w:contextualSpacing/>
        <w:jc w:val="both"/>
        <w:rPr>
          <w:sz w:val="26"/>
          <w:szCs w:val="26"/>
          <w:lang w:val="uk-UA"/>
        </w:rPr>
      </w:pPr>
    </w:p>
    <w:p w14:paraId="66A9CF05" w14:textId="77777777" w:rsidR="003F7DBC" w:rsidRPr="00D651D0" w:rsidRDefault="00904ED9" w:rsidP="00EE1634">
      <w:pPr>
        <w:pStyle w:val="af"/>
        <w:numPr>
          <w:ilvl w:val="1"/>
          <w:numId w:val="3"/>
        </w:numPr>
        <w:tabs>
          <w:tab w:val="clear" w:pos="4677"/>
          <w:tab w:val="clear" w:pos="9355"/>
        </w:tabs>
        <w:ind w:left="0" w:firstLine="0"/>
        <w:contextualSpacing/>
        <w:jc w:val="both"/>
        <w:rPr>
          <w:sz w:val="26"/>
          <w:szCs w:val="26"/>
          <w:lang w:val="uk-UA"/>
        </w:rPr>
      </w:pPr>
      <w:r w:rsidRPr="00D651D0">
        <w:rPr>
          <w:sz w:val="26"/>
          <w:szCs w:val="26"/>
          <w:lang w:val="uk-UA"/>
        </w:rPr>
        <w:t>У  цьому Порядку  допускаються  такі   скорочення:</w:t>
      </w:r>
    </w:p>
    <w:p w14:paraId="1B77D2E1" w14:textId="77777777" w:rsidR="003F7DBC" w:rsidRPr="00D651D0" w:rsidRDefault="00904ED9" w:rsidP="00EE1634">
      <w:pPr>
        <w:pStyle w:val="af"/>
        <w:tabs>
          <w:tab w:val="clear" w:pos="4677"/>
          <w:tab w:val="clear" w:pos="9355"/>
        </w:tabs>
        <w:contextualSpacing/>
        <w:jc w:val="both"/>
        <w:rPr>
          <w:sz w:val="26"/>
          <w:szCs w:val="26"/>
          <w:lang w:val="uk-UA"/>
        </w:rPr>
      </w:pPr>
      <w:r w:rsidRPr="00D651D0">
        <w:rPr>
          <w:b/>
          <w:sz w:val="26"/>
          <w:szCs w:val="26"/>
          <w:lang w:val="uk-UA"/>
        </w:rPr>
        <w:t xml:space="preserve">АРМ </w:t>
      </w:r>
      <w:r w:rsidRPr="00D651D0">
        <w:rPr>
          <w:i/>
          <w:sz w:val="26"/>
          <w:szCs w:val="26"/>
          <w:lang w:val="uk-UA"/>
        </w:rPr>
        <w:t xml:space="preserve">– </w:t>
      </w:r>
      <w:r w:rsidRPr="00D651D0">
        <w:rPr>
          <w:sz w:val="26"/>
          <w:szCs w:val="26"/>
          <w:lang w:val="uk-UA"/>
        </w:rPr>
        <w:t>автоматизоване робоче місце відділення зв'язку;</w:t>
      </w:r>
    </w:p>
    <w:p w14:paraId="5EE1AFF8" w14:textId="77777777" w:rsidR="003F7DBC" w:rsidRPr="00D651D0" w:rsidRDefault="00904ED9" w:rsidP="00EE1634">
      <w:pPr>
        <w:tabs>
          <w:tab w:val="left" w:pos="0"/>
        </w:tabs>
        <w:contextualSpacing/>
        <w:jc w:val="both"/>
        <w:rPr>
          <w:sz w:val="26"/>
          <w:szCs w:val="26"/>
          <w:lang w:val="uk-UA"/>
        </w:rPr>
      </w:pPr>
      <w:r w:rsidRPr="00D651D0">
        <w:rPr>
          <w:b/>
          <w:sz w:val="26"/>
          <w:szCs w:val="26"/>
        </w:rPr>
        <w:t>АС «ЕП»</w:t>
      </w:r>
      <w:r w:rsidRPr="00D651D0">
        <w:rPr>
          <w:sz w:val="26"/>
          <w:szCs w:val="26"/>
        </w:rPr>
        <w:t xml:space="preserve"> - автоматизована система «Електронний переказ»; </w:t>
      </w:r>
      <w:r w:rsidRPr="00D651D0">
        <w:rPr>
          <w:sz w:val="26"/>
          <w:szCs w:val="26"/>
          <w:lang w:val="uk-UA"/>
        </w:rPr>
        <w:t xml:space="preserve">  </w:t>
      </w:r>
    </w:p>
    <w:p w14:paraId="132899B5" w14:textId="77777777" w:rsidR="003F7DBC" w:rsidRPr="00D651D0" w:rsidRDefault="00904ED9" w:rsidP="00EE1634">
      <w:pPr>
        <w:tabs>
          <w:tab w:val="left" w:pos="0"/>
        </w:tabs>
        <w:contextualSpacing/>
        <w:jc w:val="both"/>
        <w:rPr>
          <w:sz w:val="26"/>
          <w:szCs w:val="26"/>
          <w:lang w:val="uk-UA"/>
        </w:rPr>
      </w:pPr>
      <w:r w:rsidRPr="00D651D0">
        <w:rPr>
          <w:b/>
          <w:sz w:val="26"/>
          <w:szCs w:val="26"/>
          <w:lang w:val="uk-UA"/>
        </w:rPr>
        <w:t>АЦСК</w:t>
      </w:r>
      <w:r w:rsidRPr="00D651D0">
        <w:rPr>
          <w:sz w:val="26"/>
          <w:szCs w:val="26"/>
          <w:lang w:val="uk-UA"/>
        </w:rPr>
        <w:t xml:space="preserve"> – акредитований центр сертифікації ключів;</w:t>
      </w:r>
    </w:p>
    <w:p w14:paraId="179D7BB7" w14:textId="77777777" w:rsidR="003F7DBC" w:rsidRPr="00D651D0" w:rsidRDefault="00904ED9" w:rsidP="00EE1634">
      <w:pPr>
        <w:pStyle w:val="af"/>
        <w:tabs>
          <w:tab w:val="clear" w:pos="4677"/>
          <w:tab w:val="clear" w:pos="9355"/>
        </w:tabs>
        <w:contextualSpacing/>
        <w:jc w:val="both"/>
        <w:rPr>
          <w:sz w:val="26"/>
          <w:szCs w:val="26"/>
          <w:lang w:val="uk-UA"/>
        </w:rPr>
      </w:pPr>
      <w:r w:rsidRPr="00D651D0">
        <w:rPr>
          <w:b/>
          <w:sz w:val="26"/>
          <w:szCs w:val="26"/>
          <w:lang w:val="uk-UA"/>
        </w:rPr>
        <w:t xml:space="preserve">ВФП </w:t>
      </w:r>
      <w:r w:rsidRPr="00D651D0">
        <w:rPr>
          <w:sz w:val="26"/>
          <w:szCs w:val="26"/>
          <w:lang w:val="uk-UA"/>
        </w:rPr>
        <w:t>– відділ фінансових послуг філій АТ «Укрпошта»;</w:t>
      </w:r>
    </w:p>
    <w:p w14:paraId="0F9FCF7C" w14:textId="77777777" w:rsidR="00D40A53" w:rsidRPr="00D651D0" w:rsidRDefault="00904ED9" w:rsidP="00EE1634">
      <w:pPr>
        <w:pStyle w:val="a7"/>
        <w:tabs>
          <w:tab w:val="left" w:pos="851"/>
        </w:tabs>
        <w:spacing w:line="240" w:lineRule="auto"/>
        <w:ind w:firstLine="0"/>
        <w:contextualSpacing/>
        <w:rPr>
          <w:rFonts w:ascii="Times New Roman" w:hAnsi="Times New Roman" w:cs="Times New Roman"/>
          <w:b/>
          <w:bCs/>
          <w:sz w:val="26"/>
          <w:szCs w:val="26"/>
        </w:rPr>
      </w:pPr>
      <w:r w:rsidRPr="00D651D0">
        <w:rPr>
          <w:rFonts w:ascii="Times New Roman" w:hAnsi="Times New Roman" w:cs="Times New Roman"/>
          <w:b/>
          <w:bCs/>
          <w:sz w:val="26"/>
          <w:szCs w:val="26"/>
        </w:rPr>
        <w:t xml:space="preserve">КБВ - </w:t>
      </w:r>
      <w:r w:rsidRPr="00D651D0">
        <w:rPr>
          <w:rFonts w:ascii="Times New Roman" w:hAnsi="Times New Roman" w:cs="Times New Roman"/>
          <w:sz w:val="26"/>
          <w:szCs w:val="26"/>
        </w:rPr>
        <w:t>кінцевий бенефіціарний власник;</w:t>
      </w:r>
      <w:r w:rsidRPr="00D651D0">
        <w:rPr>
          <w:rFonts w:ascii="Times New Roman" w:hAnsi="Times New Roman" w:cs="Times New Roman"/>
          <w:b/>
          <w:bCs/>
          <w:sz w:val="26"/>
          <w:szCs w:val="26"/>
        </w:rPr>
        <w:t xml:space="preserve"> </w:t>
      </w:r>
    </w:p>
    <w:p w14:paraId="00E77DC6" w14:textId="77777777" w:rsidR="003F7DBC" w:rsidRPr="00D651D0" w:rsidRDefault="00904ED9" w:rsidP="00EE1634">
      <w:pPr>
        <w:pStyle w:val="a7"/>
        <w:tabs>
          <w:tab w:val="left" w:pos="851"/>
        </w:tabs>
        <w:spacing w:line="240" w:lineRule="auto"/>
        <w:ind w:firstLine="0"/>
        <w:contextualSpacing/>
        <w:rPr>
          <w:rFonts w:ascii="Times New Roman" w:hAnsi="Times New Roman" w:cs="Times New Roman"/>
          <w:sz w:val="26"/>
          <w:szCs w:val="26"/>
        </w:rPr>
      </w:pPr>
      <w:r w:rsidRPr="00D651D0">
        <w:rPr>
          <w:rFonts w:ascii="Times New Roman" w:hAnsi="Times New Roman" w:cs="Times New Roman"/>
          <w:b/>
          <w:sz w:val="26"/>
          <w:szCs w:val="26"/>
        </w:rPr>
        <w:t xml:space="preserve">КЕП </w:t>
      </w:r>
      <w:r w:rsidRPr="00D651D0">
        <w:rPr>
          <w:rFonts w:ascii="Times New Roman" w:hAnsi="Times New Roman" w:cs="Times New Roman"/>
          <w:sz w:val="26"/>
          <w:szCs w:val="26"/>
        </w:rPr>
        <w:t>– кваліфікований електронний підпис;</w:t>
      </w:r>
    </w:p>
    <w:p w14:paraId="4BD0D179" w14:textId="77777777" w:rsidR="003F7DBC" w:rsidRPr="00D651D0" w:rsidRDefault="00904ED9" w:rsidP="00EE1634">
      <w:pPr>
        <w:pStyle w:val="af"/>
        <w:tabs>
          <w:tab w:val="clear" w:pos="4677"/>
          <w:tab w:val="clear" w:pos="9355"/>
        </w:tabs>
        <w:contextualSpacing/>
        <w:jc w:val="both"/>
        <w:rPr>
          <w:sz w:val="26"/>
          <w:szCs w:val="26"/>
          <w:lang w:val="uk-UA"/>
        </w:rPr>
      </w:pPr>
      <w:r w:rsidRPr="00D651D0">
        <w:rPr>
          <w:b/>
          <w:sz w:val="26"/>
          <w:szCs w:val="26"/>
          <w:lang w:val="uk-UA"/>
        </w:rPr>
        <w:t xml:space="preserve">ОПЗ – </w:t>
      </w:r>
      <w:r w:rsidRPr="00D651D0">
        <w:rPr>
          <w:sz w:val="26"/>
          <w:szCs w:val="26"/>
          <w:lang w:val="uk-UA"/>
        </w:rPr>
        <w:t>об’єкт поштового зв’язку;</w:t>
      </w:r>
    </w:p>
    <w:p w14:paraId="2500DFCF" w14:textId="77777777" w:rsidR="003F7DBC" w:rsidRPr="00D651D0" w:rsidRDefault="00904ED9" w:rsidP="00EE1634">
      <w:pPr>
        <w:pStyle w:val="af"/>
        <w:tabs>
          <w:tab w:val="clear" w:pos="4677"/>
          <w:tab w:val="clear" w:pos="9355"/>
        </w:tabs>
        <w:contextualSpacing/>
        <w:jc w:val="both"/>
        <w:rPr>
          <w:sz w:val="26"/>
          <w:szCs w:val="26"/>
          <w:lang w:val="uk-UA"/>
        </w:rPr>
      </w:pPr>
      <w:r w:rsidRPr="00D651D0">
        <w:rPr>
          <w:b/>
          <w:sz w:val="26"/>
          <w:szCs w:val="26"/>
          <w:lang w:val="uk-UA"/>
        </w:rPr>
        <w:t>ПІБ</w:t>
      </w:r>
      <w:r w:rsidRPr="00D651D0">
        <w:rPr>
          <w:sz w:val="26"/>
          <w:szCs w:val="26"/>
          <w:lang w:val="uk-UA"/>
        </w:rPr>
        <w:t xml:space="preserve"> – прізвище, ім’я, по батькові;</w:t>
      </w:r>
    </w:p>
    <w:p w14:paraId="2D96C6C4" w14:textId="77777777" w:rsidR="003F7DBC" w:rsidRPr="00D651D0" w:rsidRDefault="00904ED9" w:rsidP="00EE1634">
      <w:pPr>
        <w:pStyle w:val="af"/>
        <w:tabs>
          <w:tab w:val="clear" w:pos="4677"/>
          <w:tab w:val="clear" w:pos="9355"/>
        </w:tabs>
        <w:contextualSpacing/>
        <w:jc w:val="both"/>
        <w:rPr>
          <w:sz w:val="26"/>
          <w:szCs w:val="26"/>
          <w:lang w:val="uk-UA"/>
        </w:rPr>
      </w:pPr>
      <w:r w:rsidRPr="00D651D0">
        <w:rPr>
          <w:b/>
          <w:sz w:val="26"/>
          <w:szCs w:val="26"/>
          <w:lang w:val="uk-UA"/>
        </w:rPr>
        <w:t>ПЗНП</w:t>
      </w:r>
      <w:r w:rsidRPr="00D651D0">
        <w:rPr>
          <w:sz w:val="26"/>
          <w:szCs w:val="26"/>
          <w:lang w:val="uk-UA"/>
        </w:rPr>
        <w:t xml:space="preserve"> - </w:t>
      </w:r>
      <w:r w:rsidRPr="00D651D0">
        <w:rPr>
          <w:sz w:val="26"/>
          <w:szCs w:val="26"/>
        </w:rPr>
        <w:t>посилені заходи належної перевірки.</w:t>
      </w:r>
    </w:p>
    <w:p w14:paraId="0C541A62" w14:textId="77777777" w:rsidR="003F7DBC" w:rsidRPr="00D651D0" w:rsidRDefault="00904ED9" w:rsidP="00EE1634">
      <w:pPr>
        <w:pStyle w:val="afb"/>
        <w:numPr>
          <w:ilvl w:val="1"/>
          <w:numId w:val="3"/>
        </w:numPr>
        <w:autoSpaceDE w:val="0"/>
        <w:autoSpaceDN w:val="0"/>
        <w:adjustRightInd w:val="0"/>
        <w:ind w:left="0" w:firstLine="0"/>
        <w:jc w:val="both"/>
        <w:rPr>
          <w:sz w:val="26"/>
          <w:szCs w:val="26"/>
          <w:lang w:val="uk-UA"/>
        </w:rPr>
      </w:pPr>
      <w:r w:rsidRPr="00D651D0">
        <w:rPr>
          <w:sz w:val="26"/>
          <w:szCs w:val="26"/>
          <w:lang w:val="uk-UA"/>
        </w:rPr>
        <w:t>В операційних залах ОПЗ АТ «Укрпошта», де здійснюються поштові перекази, в доступному  для користувачів місці знаходиться інформація щодо:</w:t>
      </w:r>
    </w:p>
    <w:p w14:paraId="1184D887" w14:textId="77777777" w:rsidR="003F7DBC" w:rsidRPr="00D651D0" w:rsidRDefault="00904ED9" w:rsidP="00EE1634">
      <w:pPr>
        <w:shd w:val="clear" w:color="auto" w:fill="FFFFFF"/>
        <w:contextualSpacing/>
        <w:jc w:val="both"/>
        <w:textAlignment w:val="baseline"/>
        <w:rPr>
          <w:color w:val="000000"/>
          <w:sz w:val="26"/>
          <w:szCs w:val="26"/>
          <w:lang w:val="uk-UA" w:eastAsia="uk-UA"/>
        </w:rPr>
      </w:pPr>
      <w:r w:rsidRPr="00D651D0">
        <w:rPr>
          <w:rFonts w:eastAsiaTheme="minorHAnsi"/>
          <w:sz w:val="26"/>
          <w:szCs w:val="26"/>
          <w:lang w:val="uk-UA" w:eastAsia="en-US"/>
        </w:rPr>
        <w:t>1</w:t>
      </w:r>
      <w:r w:rsidRPr="00D651D0">
        <w:rPr>
          <w:color w:val="000000"/>
          <w:sz w:val="26"/>
          <w:szCs w:val="26"/>
          <w:lang w:val="uk-UA" w:eastAsia="uk-UA"/>
        </w:rPr>
        <w:t>) найменування платіжної системи;</w:t>
      </w:r>
    </w:p>
    <w:p w14:paraId="30736BFD" w14:textId="77777777" w:rsidR="003F7DBC" w:rsidRPr="00D651D0" w:rsidRDefault="00904ED9" w:rsidP="00EE1634">
      <w:pPr>
        <w:shd w:val="clear" w:color="auto" w:fill="FFFFFF"/>
        <w:contextualSpacing/>
        <w:jc w:val="both"/>
        <w:textAlignment w:val="baseline"/>
        <w:rPr>
          <w:color w:val="000000"/>
          <w:sz w:val="26"/>
          <w:szCs w:val="26"/>
          <w:lang w:val="uk-UA" w:eastAsia="uk-UA"/>
        </w:rPr>
      </w:pPr>
      <w:bookmarkStart w:id="9" w:name="n601"/>
      <w:bookmarkEnd w:id="9"/>
      <w:r w:rsidRPr="00D651D0">
        <w:rPr>
          <w:color w:val="000000"/>
          <w:sz w:val="26"/>
          <w:szCs w:val="26"/>
          <w:lang w:val="uk-UA" w:eastAsia="uk-UA"/>
        </w:rPr>
        <w:t>2) найменування та місцезнаходження платіжної організації/учасника платіжної системи;</w:t>
      </w:r>
    </w:p>
    <w:p w14:paraId="5702A48C" w14:textId="77777777" w:rsidR="003F7DBC" w:rsidRPr="00D651D0" w:rsidRDefault="00904ED9" w:rsidP="00EE1634">
      <w:pPr>
        <w:shd w:val="clear" w:color="auto" w:fill="FFFFFF"/>
        <w:contextualSpacing/>
        <w:jc w:val="both"/>
        <w:textAlignment w:val="baseline"/>
        <w:rPr>
          <w:color w:val="000000"/>
          <w:sz w:val="26"/>
          <w:szCs w:val="26"/>
          <w:lang w:val="uk-UA" w:eastAsia="uk-UA"/>
        </w:rPr>
      </w:pPr>
      <w:bookmarkStart w:id="10" w:name="n602"/>
      <w:bookmarkEnd w:id="10"/>
      <w:r w:rsidRPr="00D651D0">
        <w:rPr>
          <w:color w:val="000000"/>
          <w:sz w:val="26"/>
          <w:szCs w:val="26"/>
          <w:lang w:val="uk-UA" w:eastAsia="uk-UA"/>
        </w:rPr>
        <w:t>3) переліку послуг, які ними надаються згідно з правилами платіжної системи, узгодженими Національним банком України;</w:t>
      </w:r>
    </w:p>
    <w:p w14:paraId="1B6F6E52" w14:textId="4B340016" w:rsidR="003F7DBC" w:rsidRPr="00D651D0" w:rsidRDefault="00904ED9" w:rsidP="00EE1634">
      <w:pPr>
        <w:shd w:val="clear" w:color="auto" w:fill="FFFFFF"/>
        <w:contextualSpacing/>
        <w:jc w:val="both"/>
        <w:textAlignment w:val="baseline"/>
        <w:rPr>
          <w:color w:val="000000"/>
          <w:sz w:val="26"/>
          <w:szCs w:val="26"/>
          <w:lang w:val="uk-UA" w:eastAsia="uk-UA"/>
        </w:rPr>
      </w:pPr>
      <w:bookmarkStart w:id="11" w:name="n603"/>
      <w:bookmarkEnd w:id="11"/>
      <w:r w:rsidRPr="00D651D0">
        <w:rPr>
          <w:color w:val="000000"/>
          <w:sz w:val="26"/>
          <w:szCs w:val="26"/>
          <w:lang w:val="uk-UA" w:eastAsia="uk-UA"/>
        </w:rPr>
        <w:t>4) номера контактного телефону, поштової адреси та адреси електронної пошти</w:t>
      </w:r>
      <w:r w:rsidR="00A25DA6" w:rsidRPr="00D651D0">
        <w:rPr>
          <w:color w:val="000000"/>
          <w:sz w:val="26"/>
          <w:szCs w:val="26"/>
          <w:lang w:val="uk-UA" w:eastAsia="uk-UA"/>
        </w:rPr>
        <w:t xml:space="preserve"> платіжної організації</w:t>
      </w:r>
      <w:r w:rsidRPr="00D651D0">
        <w:rPr>
          <w:color w:val="000000"/>
          <w:sz w:val="26"/>
          <w:szCs w:val="26"/>
          <w:lang w:val="uk-UA" w:eastAsia="uk-UA"/>
        </w:rPr>
        <w:t>;</w:t>
      </w:r>
    </w:p>
    <w:p w14:paraId="1CE80301" w14:textId="77777777" w:rsidR="003F7DBC" w:rsidRPr="00D651D0" w:rsidRDefault="00904ED9" w:rsidP="00EE1634">
      <w:pPr>
        <w:shd w:val="clear" w:color="auto" w:fill="FFFFFF"/>
        <w:contextualSpacing/>
        <w:jc w:val="both"/>
        <w:textAlignment w:val="baseline"/>
        <w:rPr>
          <w:color w:val="000000"/>
          <w:sz w:val="26"/>
          <w:szCs w:val="26"/>
          <w:lang w:val="uk-UA" w:eastAsia="uk-UA"/>
        </w:rPr>
      </w:pPr>
      <w:bookmarkStart w:id="12" w:name="n604"/>
      <w:bookmarkEnd w:id="12"/>
      <w:r w:rsidRPr="00D651D0">
        <w:rPr>
          <w:color w:val="000000"/>
          <w:sz w:val="26"/>
          <w:szCs w:val="26"/>
          <w:lang w:val="uk-UA" w:eastAsia="uk-UA"/>
        </w:rPr>
        <w:t>5) тарифів;</w:t>
      </w:r>
    </w:p>
    <w:p w14:paraId="0BC7EE38" w14:textId="3576F292" w:rsidR="003F7DBC" w:rsidRPr="00D651D0" w:rsidRDefault="00904ED9" w:rsidP="00EE1634">
      <w:pPr>
        <w:shd w:val="clear" w:color="auto" w:fill="FFFFFF"/>
        <w:contextualSpacing/>
        <w:jc w:val="both"/>
        <w:textAlignment w:val="baseline"/>
        <w:rPr>
          <w:color w:val="000000"/>
          <w:sz w:val="26"/>
          <w:szCs w:val="26"/>
          <w:lang w:val="uk-UA" w:eastAsia="uk-UA"/>
        </w:rPr>
      </w:pPr>
      <w:r w:rsidRPr="00D651D0">
        <w:rPr>
          <w:color w:val="000000"/>
          <w:sz w:val="26"/>
          <w:szCs w:val="26"/>
          <w:lang w:val="uk-UA" w:eastAsia="uk-UA"/>
        </w:rPr>
        <w:t>6) курс</w:t>
      </w:r>
      <w:r w:rsidR="00B82D24" w:rsidRPr="00D651D0">
        <w:rPr>
          <w:color w:val="000000"/>
          <w:sz w:val="26"/>
          <w:szCs w:val="26"/>
          <w:lang w:val="uk-UA" w:eastAsia="uk-UA"/>
        </w:rPr>
        <w:t>у</w:t>
      </w:r>
      <w:r w:rsidRPr="00D651D0">
        <w:rPr>
          <w:color w:val="000000"/>
          <w:sz w:val="26"/>
          <w:szCs w:val="26"/>
          <w:lang w:val="uk-UA" w:eastAsia="uk-UA"/>
        </w:rPr>
        <w:t xml:space="preserve"> валют, установлен</w:t>
      </w:r>
      <w:r w:rsidR="00B82D24" w:rsidRPr="00D651D0">
        <w:rPr>
          <w:color w:val="000000"/>
          <w:sz w:val="26"/>
          <w:szCs w:val="26"/>
          <w:lang w:val="uk-UA" w:eastAsia="uk-UA"/>
        </w:rPr>
        <w:t>ого</w:t>
      </w:r>
      <w:r w:rsidRPr="00D651D0">
        <w:rPr>
          <w:color w:val="000000"/>
          <w:sz w:val="26"/>
          <w:szCs w:val="26"/>
          <w:lang w:val="uk-UA" w:eastAsia="uk-UA"/>
        </w:rPr>
        <w:t xml:space="preserve"> Національним банком України та курс</w:t>
      </w:r>
      <w:r w:rsidR="00B82D24" w:rsidRPr="00D651D0">
        <w:rPr>
          <w:color w:val="000000"/>
          <w:sz w:val="26"/>
          <w:szCs w:val="26"/>
          <w:lang w:val="uk-UA" w:eastAsia="uk-UA"/>
        </w:rPr>
        <w:t>у</w:t>
      </w:r>
      <w:r w:rsidRPr="00D651D0">
        <w:rPr>
          <w:color w:val="000000"/>
          <w:sz w:val="26"/>
          <w:szCs w:val="26"/>
          <w:lang w:val="uk-UA" w:eastAsia="uk-UA"/>
        </w:rPr>
        <w:t xml:space="preserve"> валют, встановлен</w:t>
      </w:r>
      <w:r w:rsidR="00B82D24" w:rsidRPr="00D651D0">
        <w:rPr>
          <w:color w:val="000000"/>
          <w:sz w:val="26"/>
          <w:szCs w:val="26"/>
          <w:lang w:val="uk-UA" w:eastAsia="uk-UA"/>
        </w:rPr>
        <w:t>ого</w:t>
      </w:r>
      <w:r w:rsidRPr="00D651D0">
        <w:rPr>
          <w:color w:val="000000"/>
          <w:sz w:val="26"/>
          <w:szCs w:val="26"/>
          <w:lang w:val="uk-UA" w:eastAsia="uk-UA"/>
        </w:rPr>
        <w:t xml:space="preserve"> АТ «Укрпошта» для перерахунку сум міжнародних поштових переказів.</w:t>
      </w:r>
    </w:p>
    <w:p w14:paraId="100A9E4F" w14:textId="13868540" w:rsidR="003F7DBC" w:rsidRPr="00D651D0" w:rsidRDefault="00904ED9" w:rsidP="00B82D24">
      <w:pPr>
        <w:pStyle w:val="afb"/>
        <w:numPr>
          <w:ilvl w:val="1"/>
          <w:numId w:val="3"/>
        </w:numPr>
        <w:tabs>
          <w:tab w:val="left" w:pos="426"/>
        </w:tabs>
        <w:autoSpaceDE w:val="0"/>
        <w:autoSpaceDN w:val="0"/>
        <w:adjustRightInd w:val="0"/>
        <w:ind w:left="0" w:firstLine="0"/>
        <w:jc w:val="both"/>
        <w:rPr>
          <w:sz w:val="26"/>
          <w:szCs w:val="26"/>
          <w:lang w:val="uk-UA"/>
        </w:rPr>
      </w:pPr>
      <w:r w:rsidRPr="00D651D0">
        <w:rPr>
          <w:sz w:val="26"/>
          <w:szCs w:val="26"/>
          <w:lang w:val="uk-UA"/>
        </w:rPr>
        <w:t xml:space="preserve">Послуги </w:t>
      </w:r>
      <w:r w:rsidR="007D2C55" w:rsidRPr="00D651D0">
        <w:rPr>
          <w:sz w:val="26"/>
          <w:szCs w:val="26"/>
          <w:lang w:val="uk-UA"/>
        </w:rPr>
        <w:t xml:space="preserve">надаються </w:t>
      </w:r>
      <w:r w:rsidR="00567D4B" w:rsidRPr="00E13001">
        <w:rPr>
          <w:sz w:val="26"/>
          <w:szCs w:val="26"/>
          <w:lang w:val="uk-UA"/>
        </w:rPr>
        <w:t>юридични</w:t>
      </w:r>
      <w:r w:rsidR="00567D4B">
        <w:rPr>
          <w:sz w:val="26"/>
          <w:szCs w:val="26"/>
          <w:lang w:val="uk-UA"/>
        </w:rPr>
        <w:t>м</w:t>
      </w:r>
      <w:r w:rsidR="00567D4B" w:rsidRPr="00E13001">
        <w:rPr>
          <w:sz w:val="26"/>
          <w:szCs w:val="26"/>
          <w:lang w:val="uk-UA"/>
        </w:rPr>
        <w:t xml:space="preserve"> ос</w:t>
      </w:r>
      <w:r w:rsidR="00567D4B">
        <w:rPr>
          <w:sz w:val="26"/>
          <w:szCs w:val="26"/>
          <w:lang w:val="uk-UA"/>
        </w:rPr>
        <w:t>о</w:t>
      </w:r>
      <w:r w:rsidR="00567D4B" w:rsidRPr="00E13001">
        <w:rPr>
          <w:sz w:val="26"/>
          <w:szCs w:val="26"/>
          <w:lang w:val="uk-UA"/>
        </w:rPr>
        <w:t>б</w:t>
      </w:r>
      <w:r w:rsidR="00567D4B">
        <w:rPr>
          <w:sz w:val="26"/>
          <w:szCs w:val="26"/>
          <w:lang w:val="uk-UA"/>
        </w:rPr>
        <w:t>ам та фізичним</w:t>
      </w:r>
      <w:r w:rsidR="00567D4B" w:rsidRPr="00E13001">
        <w:rPr>
          <w:sz w:val="26"/>
          <w:szCs w:val="26"/>
          <w:lang w:val="uk-UA"/>
        </w:rPr>
        <w:t xml:space="preserve"> ос</w:t>
      </w:r>
      <w:r w:rsidR="00567D4B">
        <w:rPr>
          <w:sz w:val="26"/>
          <w:szCs w:val="26"/>
          <w:lang w:val="uk-UA"/>
        </w:rPr>
        <w:t>о</w:t>
      </w:r>
      <w:r w:rsidR="00567D4B" w:rsidRPr="00E13001">
        <w:rPr>
          <w:sz w:val="26"/>
          <w:szCs w:val="26"/>
          <w:lang w:val="uk-UA"/>
        </w:rPr>
        <w:t>б</w:t>
      </w:r>
      <w:r w:rsidR="00567D4B">
        <w:rPr>
          <w:sz w:val="26"/>
          <w:szCs w:val="26"/>
          <w:lang w:val="uk-UA"/>
        </w:rPr>
        <w:t>ам - підприємцям</w:t>
      </w:r>
      <w:r w:rsidR="00567D4B" w:rsidRPr="00D651D0" w:rsidDel="00567D4B">
        <w:rPr>
          <w:sz w:val="26"/>
          <w:szCs w:val="26"/>
          <w:lang w:val="uk-UA"/>
        </w:rPr>
        <w:t xml:space="preserve"> </w:t>
      </w:r>
      <w:r w:rsidR="00FE341A" w:rsidRPr="00D651D0">
        <w:rPr>
          <w:sz w:val="26"/>
          <w:szCs w:val="26"/>
          <w:lang w:val="uk-UA"/>
        </w:rPr>
        <w:t xml:space="preserve">лише </w:t>
      </w:r>
      <w:r w:rsidRPr="00D651D0">
        <w:rPr>
          <w:sz w:val="26"/>
          <w:szCs w:val="26"/>
          <w:lang w:val="uk-UA"/>
        </w:rPr>
        <w:t xml:space="preserve">на підставі Договору, який  укладається </w:t>
      </w:r>
      <w:r w:rsidR="00FE341A" w:rsidRPr="00D651D0">
        <w:rPr>
          <w:sz w:val="26"/>
          <w:szCs w:val="26"/>
          <w:lang w:val="uk-UA"/>
        </w:rPr>
        <w:t xml:space="preserve"> між </w:t>
      </w:r>
      <w:r w:rsidR="0081599B" w:rsidRPr="00D651D0">
        <w:rPr>
          <w:sz w:val="26"/>
          <w:szCs w:val="26"/>
          <w:lang w:val="uk-UA"/>
        </w:rPr>
        <w:t xml:space="preserve"> </w:t>
      </w:r>
      <w:r w:rsidR="00F63809" w:rsidRPr="00E13001">
        <w:rPr>
          <w:sz w:val="26"/>
          <w:szCs w:val="26"/>
          <w:lang w:val="uk-UA"/>
        </w:rPr>
        <w:t>юридичн</w:t>
      </w:r>
      <w:r w:rsidR="00F63809">
        <w:rPr>
          <w:sz w:val="26"/>
          <w:szCs w:val="26"/>
          <w:lang w:val="uk-UA"/>
        </w:rPr>
        <w:t>ою</w:t>
      </w:r>
      <w:r w:rsidR="00F63809" w:rsidRPr="00E13001">
        <w:rPr>
          <w:sz w:val="26"/>
          <w:szCs w:val="26"/>
          <w:lang w:val="uk-UA"/>
        </w:rPr>
        <w:t xml:space="preserve"> ос</w:t>
      </w:r>
      <w:r w:rsidR="00F63809">
        <w:rPr>
          <w:sz w:val="26"/>
          <w:szCs w:val="26"/>
          <w:lang w:val="uk-UA"/>
        </w:rPr>
        <w:t>обою, фізичною осо</w:t>
      </w:r>
      <w:r w:rsidR="00F63809" w:rsidRPr="00E13001">
        <w:rPr>
          <w:sz w:val="26"/>
          <w:szCs w:val="26"/>
          <w:lang w:val="uk-UA"/>
        </w:rPr>
        <w:t>б</w:t>
      </w:r>
      <w:r w:rsidR="00F63809">
        <w:rPr>
          <w:sz w:val="26"/>
          <w:szCs w:val="26"/>
          <w:lang w:val="uk-UA"/>
        </w:rPr>
        <w:t>ою</w:t>
      </w:r>
      <w:r w:rsidR="00F63809" w:rsidRPr="00E13001">
        <w:rPr>
          <w:sz w:val="26"/>
          <w:szCs w:val="26"/>
          <w:lang w:val="uk-UA"/>
        </w:rPr>
        <w:t xml:space="preserve"> - підприємц</w:t>
      </w:r>
      <w:r w:rsidR="00F63809">
        <w:rPr>
          <w:sz w:val="26"/>
          <w:szCs w:val="26"/>
          <w:lang w:val="uk-UA"/>
        </w:rPr>
        <w:t>ем</w:t>
      </w:r>
      <w:r w:rsidR="00FE341A" w:rsidRPr="00D651D0">
        <w:rPr>
          <w:sz w:val="26"/>
          <w:szCs w:val="26"/>
          <w:lang w:val="uk-UA"/>
        </w:rPr>
        <w:t xml:space="preserve"> та  АТ «Укрпошта</w:t>
      </w:r>
      <w:r w:rsidRPr="00D651D0">
        <w:rPr>
          <w:sz w:val="26"/>
          <w:szCs w:val="26"/>
          <w:lang w:val="uk-UA"/>
        </w:rPr>
        <w:t xml:space="preserve">. </w:t>
      </w:r>
    </w:p>
    <w:p w14:paraId="0267E683" w14:textId="77777777" w:rsidR="003F7DBC" w:rsidRPr="00D651D0" w:rsidRDefault="00904ED9" w:rsidP="00B82D24">
      <w:pPr>
        <w:pStyle w:val="afb"/>
        <w:numPr>
          <w:ilvl w:val="1"/>
          <w:numId w:val="3"/>
        </w:numPr>
        <w:tabs>
          <w:tab w:val="left" w:pos="426"/>
          <w:tab w:val="left" w:pos="1134"/>
        </w:tabs>
        <w:ind w:left="0" w:firstLine="0"/>
        <w:jc w:val="both"/>
        <w:rPr>
          <w:sz w:val="26"/>
          <w:szCs w:val="26"/>
          <w:lang w:val="uk-UA"/>
        </w:rPr>
      </w:pPr>
      <w:r w:rsidRPr="00D651D0">
        <w:rPr>
          <w:sz w:val="26"/>
          <w:szCs w:val="26"/>
          <w:lang w:val="uk-UA"/>
        </w:rPr>
        <w:t>Поштові перекази можуть прийматись з письмовим повідомленням. Письмове повідомлення у поштовому переказі може містити не більше 10 слів.</w:t>
      </w:r>
    </w:p>
    <w:p w14:paraId="6702F0B3" w14:textId="2EF0A289" w:rsidR="003F7DBC" w:rsidRPr="00D651D0" w:rsidRDefault="00904ED9" w:rsidP="00B82D24">
      <w:pPr>
        <w:pStyle w:val="afb"/>
        <w:numPr>
          <w:ilvl w:val="1"/>
          <w:numId w:val="3"/>
        </w:numPr>
        <w:tabs>
          <w:tab w:val="left" w:pos="0"/>
          <w:tab w:val="left" w:pos="426"/>
        </w:tabs>
        <w:ind w:left="0" w:firstLine="0"/>
        <w:jc w:val="both"/>
        <w:rPr>
          <w:sz w:val="26"/>
          <w:szCs w:val="26"/>
          <w:lang w:val="uk-UA"/>
        </w:rPr>
      </w:pPr>
      <w:r w:rsidRPr="00D651D0">
        <w:rPr>
          <w:sz w:val="26"/>
          <w:szCs w:val="26"/>
          <w:lang w:val="uk-UA"/>
        </w:rPr>
        <w:t>Приймання та виплата поштових переказів пров</w:t>
      </w:r>
      <w:r w:rsidR="00B82D24" w:rsidRPr="00D651D0">
        <w:rPr>
          <w:sz w:val="26"/>
          <w:szCs w:val="26"/>
          <w:lang w:val="uk-UA"/>
        </w:rPr>
        <w:t>о</w:t>
      </w:r>
      <w:r w:rsidRPr="00D651D0">
        <w:rPr>
          <w:sz w:val="26"/>
          <w:szCs w:val="26"/>
          <w:lang w:val="uk-UA"/>
        </w:rPr>
        <w:t>диться з урахуванням вимог законодавства України щодо проведення фінансового моніторингу</w:t>
      </w:r>
      <w:r w:rsidR="00B10B24">
        <w:rPr>
          <w:sz w:val="26"/>
          <w:szCs w:val="26"/>
          <w:lang w:val="uk-UA"/>
        </w:rPr>
        <w:t xml:space="preserve"> та Правил проведення фінансового моніторингу в АТ «Укрпошта», затверджених наказом АТ «Укрпошта» від 30.10.2020 № 1102</w:t>
      </w:r>
      <w:r w:rsidR="00E47E22">
        <w:rPr>
          <w:sz w:val="26"/>
          <w:szCs w:val="26"/>
          <w:lang w:val="uk-UA"/>
        </w:rPr>
        <w:t xml:space="preserve"> (зі змінами)</w:t>
      </w:r>
      <w:r w:rsidRPr="00D651D0">
        <w:rPr>
          <w:sz w:val="26"/>
          <w:szCs w:val="26"/>
          <w:lang w:val="uk-UA"/>
        </w:rPr>
        <w:t xml:space="preserve">. </w:t>
      </w:r>
    </w:p>
    <w:p w14:paraId="76D8FD4F" w14:textId="71F19517" w:rsidR="003F7DBC" w:rsidRPr="00D651D0" w:rsidRDefault="00904ED9" w:rsidP="00B82D24">
      <w:pPr>
        <w:tabs>
          <w:tab w:val="left" w:pos="0"/>
          <w:tab w:val="left" w:pos="426"/>
        </w:tabs>
        <w:contextualSpacing/>
        <w:jc w:val="both"/>
        <w:rPr>
          <w:sz w:val="26"/>
          <w:szCs w:val="26"/>
          <w:lang w:val="uk-UA"/>
        </w:rPr>
      </w:pPr>
      <w:r w:rsidRPr="00D651D0">
        <w:rPr>
          <w:sz w:val="26"/>
          <w:szCs w:val="26"/>
          <w:lang w:val="uk-UA"/>
        </w:rPr>
        <w:lastRenderedPageBreak/>
        <w:t>1.9.1. Ідентифікація та верифікація клієнта здійснюється працівником ВФП філії до</w:t>
      </w:r>
      <w:r w:rsidR="00B82D24" w:rsidRPr="00D651D0">
        <w:rPr>
          <w:sz w:val="26"/>
          <w:szCs w:val="26"/>
          <w:lang w:val="uk-UA"/>
        </w:rPr>
        <w:t xml:space="preserve"> </w:t>
      </w:r>
      <w:r w:rsidRPr="00D651D0">
        <w:rPr>
          <w:sz w:val="26"/>
          <w:szCs w:val="26"/>
          <w:lang w:val="uk-UA"/>
        </w:rPr>
        <w:t>або під час укладання Договору в письмовій формі, але до проведення фінансової операції.</w:t>
      </w:r>
    </w:p>
    <w:p w14:paraId="7D7AC152" w14:textId="04DF688F" w:rsidR="003F7DBC" w:rsidRPr="00D651D0" w:rsidRDefault="00904ED9" w:rsidP="00EE1634">
      <w:pPr>
        <w:contextualSpacing/>
        <w:jc w:val="both"/>
        <w:rPr>
          <w:sz w:val="26"/>
          <w:szCs w:val="26"/>
          <w:lang w:val="uk-UA"/>
        </w:rPr>
      </w:pPr>
      <w:r w:rsidRPr="00D651D0">
        <w:rPr>
          <w:sz w:val="26"/>
          <w:szCs w:val="26"/>
          <w:lang w:val="uk-UA"/>
        </w:rPr>
        <w:t>1.9.2.Уповноважений на здійснення ідентифікації та верифікації працівник</w:t>
      </w:r>
      <w:r w:rsidR="00B82D24" w:rsidRPr="00D651D0">
        <w:rPr>
          <w:sz w:val="26"/>
          <w:szCs w:val="26"/>
          <w:lang w:val="uk-UA"/>
        </w:rPr>
        <w:t xml:space="preserve"> ВФП</w:t>
      </w:r>
      <w:r w:rsidRPr="00D651D0">
        <w:rPr>
          <w:sz w:val="26"/>
          <w:szCs w:val="26"/>
          <w:lang w:val="uk-UA"/>
        </w:rPr>
        <w:t xml:space="preserve"> в присутності особи, яка укладає Договір (представника юридичної особи), виготовляє паперові копії з оригіналів документів, на підставі яких здійснюються ідентифікація та верифікація клієнта (особи). Зазначені копії засвідчуються підписами уповноваженого працівника та клієнта (особи) як такі, що відповідають оригіналу шляхом проставлення напису «з оригіналом згідно» та дати отримання документів.</w:t>
      </w:r>
    </w:p>
    <w:p w14:paraId="69577048" w14:textId="798F918A" w:rsidR="003F7DBC" w:rsidRPr="00D651D0" w:rsidRDefault="00BA3FF6" w:rsidP="00EE1634">
      <w:pPr>
        <w:tabs>
          <w:tab w:val="left" w:pos="0"/>
        </w:tabs>
        <w:contextualSpacing/>
        <w:jc w:val="both"/>
        <w:rPr>
          <w:sz w:val="26"/>
          <w:szCs w:val="26"/>
          <w:lang w:val="uk-UA"/>
        </w:rPr>
      </w:pPr>
      <w:r>
        <w:rPr>
          <w:sz w:val="26"/>
          <w:szCs w:val="26"/>
          <w:lang w:val="uk-UA"/>
        </w:rPr>
        <w:tab/>
      </w:r>
      <w:r w:rsidR="00904ED9" w:rsidRPr="00D651D0">
        <w:rPr>
          <w:sz w:val="26"/>
          <w:szCs w:val="26"/>
          <w:lang w:val="uk-UA"/>
        </w:rPr>
        <w:t>З метою ідентифікації юридичних осіб - резидентів клієнт має надати</w:t>
      </w:r>
      <w:r w:rsidR="002F514F">
        <w:rPr>
          <w:sz w:val="26"/>
          <w:szCs w:val="26"/>
          <w:lang w:val="uk-UA"/>
        </w:rPr>
        <w:t xml:space="preserve"> документи</w:t>
      </w:r>
      <w:r w:rsidR="00904ED9" w:rsidRPr="00D651D0">
        <w:rPr>
          <w:sz w:val="26"/>
          <w:szCs w:val="26"/>
          <w:lang w:val="uk-UA"/>
        </w:rPr>
        <w:t>, а працівник ВФП філії з’ясувати таку інформацію: повне найменування, місцезнаходження, дату та номер запису в Єдиному державному реєстрі юридичних осіб та фізичних осіб-підприємців про проведення державної реєстрації, відомості про виконавчий орган (органи управління), принаймні</w:t>
      </w:r>
      <w:r w:rsidR="00904ED9" w:rsidRPr="00D651D0">
        <w:rPr>
          <w:rFonts w:eastAsia="Calibri"/>
          <w:sz w:val="26"/>
          <w:szCs w:val="26"/>
          <w:lang w:val="uk-UA"/>
        </w:rPr>
        <w:t xml:space="preserve"> </w:t>
      </w:r>
      <w:r w:rsidR="00904ED9" w:rsidRPr="00D651D0">
        <w:rPr>
          <w:sz w:val="26"/>
          <w:szCs w:val="26"/>
          <w:lang w:val="uk-UA"/>
        </w:rPr>
        <w:t>назву органу та прізвище, ім’я та (за наявності) по батькові осіб, що входять до складу такого органу; ідентифікаційні дані осіб, які мають право розпоряджатися рахунками та/або майном, дані, що дають змогу встановити кінцевих бенефіціарних власників; ідентифікаційний код згідно з Єдиним державним реєстром підприємств та організацій України; реквізити банку, в якому відкрито рахунок, і номер поточного рахунку, мету здійснення переказів, структуру власності</w:t>
      </w:r>
    </w:p>
    <w:p w14:paraId="5A7B5FFC" w14:textId="13CF5A10" w:rsidR="003F7DBC" w:rsidRDefault="00BA3FF6" w:rsidP="00EE1634">
      <w:pPr>
        <w:tabs>
          <w:tab w:val="left" w:pos="0"/>
        </w:tabs>
        <w:contextualSpacing/>
        <w:jc w:val="both"/>
        <w:rPr>
          <w:sz w:val="26"/>
          <w:szCs w:val="26"/>
          <w:lang w:val="uk-UA"/>
        </w:rPr>
      </w:pPr>
      <w:r>
        <w:rPr>
          <w:sz w:val="26"/>
          <w:szCs w:val="26"/>
          <w:lang w:val="uk-UA"/>
        </w:rPr>
        <w:tab/>
      </w:r>
      <w:r w:rsidR="00904ED9" w:rsidRPr="00D651D0">
        <w:rPr>
          <w:sz w:val="26"/>
          <w:szCs w:val="26"/>
          <w:lang w:val="uk-UA"/>
        </w:rPr>
        <w:t>З метою ідентифікації юридичних осіб – нерезидентів клієнт має надати</w:t>
      </w:r>
      <w:r w:rsidR="00B82D24" w:rsidRPr="00D651D0">
        <w:rPr>
          <w:sz w:val="26"/>
          <w:szCs w:val="26"/>
          <w:lang w:val="uk-UA"/>
        </w:rPr>
        <w:t xml:space="preserve"> уповноваженому працівнику ВФП</w:t>
      </w:r>
      <w:r w:rsidR="002F514F" w:rsidRPr="00FD6ADD">
        <w:rPr>
          <w:sz w:val="26"/>
          <w:szCs w:val="26"/>
          <w:lang w:val="uk-UA"/>
        </w:rPr>
        <w:t xml:space="preserve"> </w:t>
      </w:r>
      <w:r w:rsidR="002F514F">
        <w:rPr>
          <w:sz w:val="26"/>
          <w:szCs w:val="26"/>
          <w:lang w:val="uk-UA"/>
        </w:rPr>
        <w:t>документи, які містять наступну інформацію</w:t>
      </w:r>
      <w:r w:rsidR="00904ED9" w:rsidRPr="00D651D0">
        <w:rPr>
          <w:sz w:val="26"/>
          <w:szCs w:val="26"/>
          <w:lang w:val="uk-UA"/>
        </w:rPr>
        <w:t>:  повне найменування,  місце знаходження, відомості про виконавчий орган (органи управління), принаймні назву органу та прізвище, ім’я, та (за наявності) по батькові осіб, що входять до складу такого органу, ідентифікаційні  дані осіб, які  мають право розпоряджатися рахунком та /або майном нерезидента, реквізити Банку, в якому відкрито рахунок, і номер банківського рахунка.</w:t>
      </w:r>
      <w:r w:rsidR="00904ED9" w:rsidRPr="00D651D0">
        <w:rPr>
          <w:b/>
          <w:sz w:val="26"/>
          <w:szCs w:val="26"/>
          <w:lang w:val="uk-UA"/>
        </w:rPr>
        <w:t xml:space="preserve"> </w:t>
      </w:r>
      <w:r w:rsidR="00904ED9" w:rsidRPr="00D651D0">
        <w:rPr>
          <w:sz w:val="26"/>
          <w:szCs w:val="26"/>
          <w:lang w:val="uk-UA"/>
        </w:rPr>
        <w:t>Під час верифікації АТ «Укрпошта» вимагає, а юридична особа надає копію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r w:rsidR="00F30502">
        <w:rPr>
          <w:sz w:val="26"/>
          <w:szCs w:val="26"/>
          <w:lang w:val="uk-UA"/>
        </w:rPr>
        <w:t>.</w:t>
      </w:r>
    </w:p>
    <w:p w14:paraId="751613A8" w14:textId="14BEE644" w:rsidR="004B4D00" w:rsidRPr="00CB4532" w:rsidRDefault="00BA3FF6" w:rsidP="00CB4532">
      <w:pPr>
        <w:tabs>
          <w:tab w:val="left" w:pos="0"/>
        </w:tabs>
        <w:contextualSpacing/>
        <w:jc w:val="both"/>
        <w:rPr>
          <w:sz w:val="26"/>
          <w:szCs w:val="26"/>
          <w:lang w:val="uk-UA"/>
        </w:rPr>
      </w:pPr>
      <w:r>
        <w:rPr>
          <w:sz w:val="26"/>
          <w:szCs w:val="26"/>
          <w:lang w:val="uk-UA"/>
        </w:rPr>
        <w:tab/>
      </w:r>
      <w:r w:rsidR="004B4D00" w:rsidRPr="00CB4532">
        <w:rPr>
          <w:sz w:val="26"/>
          <w:szCs w:val="26"/>
          <w:lang w:val="uk-UA"/>
        </w:rPr>
        <w:t>З метою ідентифікації  фізичих осіб</w:t>
      </w:r>
      <w:r w:rsidR="002F514F">
        <w:rPr>
          <w:sz w:val="26"/>
          <w:szCs w:val="26"/>
          <w:lang w:val="uk-UA"/>
        </w:rPr>
        <w:t>-</w:t>
      </w:r>
      <w:r w:rsidR="004B4D00" w:rsidRPr="00CB4532">
        <w:rPr>
          <w:sz w:val="26"/>
          <w:szCs w:val="26"/>
          <w:lang w:val="uk-UA"/>
        </w:rPr>
        <w:t>підприємців клієнт має надати уповноваженому працівнику ВФП</w:t>
      </w:r>
      <w:r w:rsidR="002F514F">
        <w:rPr>
          <w:sz w:val="26"/>
          <w:szCs w:val="26"/>
          <w:lang w:val="uk-UA"/>
        </w:rPr>
        <w:t xml:space="preserve"> документи з такими ідентифікаційними даними</w:t>
      </w:r>
      <w:r w:rsidR="004B4D00" w:rsidRPr="00CB4532">
        <w:rPr>
          <w:sz w:val="26"/>
          <w:szCs w:val="26"/>
          <w:lang w:val="uk-UA"/>
        </w:rPr>
        <w:t xml:space="preserve">: прізвище, ім’я та (за наявності) по батькові. Якщо за звичаями національної меншини, до якої належить особа, прізвище або по батькові не є складовими імені, зазначаються лише складові імені; дату народження; </w:t>
      </w:r>
      <w:r w:rsidR="004B4D00" w:rsidRPr="00CB4532">
        <w:rPr>
          <w:sz w:val="26"/>
          <w:szCs w:val="26"/>
        </w:rPr>
        <w:t>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відомості про місце проживання або місце перебування, реєстраційний номер облікової картки платника податків,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дату та номер запису в Єдиному державному реєстрі юридичних осіб, фізичних осіб - підприємців та громадських формувань про проведення державної реєстрації; реквізити Банку, в якому відкрито рахунок, і номер поточного рахунка (за наявності);</w:t>
      </w:r>
      <w:r w:rsidR="004B4D00" w:rsidRPr="00CB4532">
        <w:rPr>
          <w:sz w:val="26"/>
          <w:szCs w:val="26"/>
          <w:lang w:val="uk-UA"/>
        </w:rPr>
        <w:t xml:space="preserve"> </w:t>
      </w:r>
      <w:r w:rsidR="004B4D00" w:rsidRPr="00CB4532">
        <w:rPr>
          <w:sz w:val="26"/>
          <w:szCs w:val="26"/>
        </w:rPr>
        <w:t xml:space="preserve">унікальний номер запису в Єдиному державному демографічному реєстрі (за наявності). </w:t>
      </w:r>
    </w:p>
    <w:p w14:paraId="4A1E1A9E" w14:textId="67057EB8" w:rsidR="003F7DBC" w:rsidRPr="00D651D0" w:rsidRDefault="00904ED9" w:rsidP="00EE1634">
      <w:pPr>
        <w:suppressAutoHyphens/>
        <w:contextualSpacing/>
        <w:jc w:val="both"/>
        <w:rPr>
          <w:sz w:val="26"/>
          <w:szCs w:val="26"/>
          <w:lang w:val="uk-UA"/>
        </w:rPr>
      </w:pPr>
      <w:r w:rsidRPr="00D651D0">
        <w:rPr>
          <w:sz w:val="26"/>
          <w:szCs w:val="26"/>
          <w:lang w:val="uk-UA"/>
        </w:rPr>
        <w:lastRenderedPageBreak/>
        <w:t xml:space="preserve">1.9.3. Уповноважені працівники </w:t>
      </w:r>
      <w:r w:rsidR="00B82D24" w:rsidRPr="00D651D0">
        <w:rPr>
          <w:sz w:val="26"/>
          <w:szCs w:val="26"/>
          <w:lang w:val="uk-UA"/>
        </w:rPr>
        <w:t xml:space="preserve">ВФП </w:t>
      </w:r>
      <w:r w:rsidRPr="00D651D0">
        <w:rPr>
          <w:sz w:val="26"/>
          <w:szCs w:val="26"/>
          <w:lang w:val="uk-UA"/>
        </w:rPr>
        <w:t>АТ «Укрпошта» здійснюють верифікацію відповідно до законодавства та на підставі офіційних документів або інформації, отриманої з офіційних та/або надійних джерел (якщо інше не передбачено Законом</w:t>
      </w:r>
      <w:r w:rsidR="003B41B1" w:rsidRPr="00D651D0">
        <w:rPr>
          <w:sz w:val="26"/>
          <w:szCs w:val="26"/>
          <w:lang w:val="uk-UA"/>
        </w:rPr>
        <w:t xml:space="preserve"> України </w:t>
      </w:r>
      <w:r w:rsidR="006D3D24" w:rsidRPr="00D651D0">
        <w:rPr>
          <w:sz w:val="26"/>
          <w:szCs w:val="26"/>
          <w:lang w:val="uk-UA"/>
        </w:rPr>
        <w:t>«</w:t>
      </w:r>
      <w:r w:rsidR="003B41B1" w:rsidRPr="00D651D0">
        <w:rPr>
          <w:color w:val="000000"/>
          <w:sz w:val="26"/>
          <w:szCs w:val="26"/>
          <w:shd w:val="clear" w:color="auto" w:fill="FFFFFF"/>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6D3D24" w:rsidRPr="00D651D0">
        <w:rPr>
          <w:sz w:val="26"/>
          <w:szCs w:val="26"/>
          <w:lang w:val="uk-UA"/>
        </w:rPr>
        <w:t>»</w:t>
      </w:r>
      <w:r w:rsidRPr="00D651D0">
        <w:rPr>
          <w:sz w:val="26"/>
          <w:szCs w:val="26"/>
          <w:lang w:val="uk-UA"/>
        </w:rPr>
        <w:t xml:space="preserve">). </w:t>
      </w:r>
      <w:r w:rsidRPr="00D651D0">
        <w:rPr>
          <w:sz w:val="26"/>
          <w:szCs w:val="26"/>
        </w:rPr>
        <w:t xml:space="preserve">Офіційні документи мають бути чинними (дійсними) на момент їх подання та включати всі необхідні ідентифікаційні дані. </w:t>
      </w:r>
    </w:p>
    <w:p w14:paraId="7FEFF197" w14:textId="3CF871B9" w:rsidR="003F7DBC" w:rsidRPr="00D651D0" w:rsidRDefault="00904ED9" w:rsidP="00EE1634">
      <w:pPr>
        <w:contextualSpacing/>
        <w:jc w:val="both"/>
        <w:rPr>
          <w:sz w:val="26"/>
          <w:szCs w:val="26"/>
          <w:lang w:val="uk-UA"/>
        </w:rPr>
      </w:pPr>
      <w:r w:rsidRPr="00D651D0">
        <w:rPr>
          <w:sz w:val="26"/>
          <w:szCs w:val="26"/>
          <w:lang w:val="uk-UA"/>
        </w:rPr>
        <w:t xml:space="preserve">Уповноважені працівники </w:t>
      </w:r>
      <w:r w:rsidR="004338A5" w:rsidRPr="00D651D0">
        <w:rPr>
          <w:sz w:val="26"/>
          <w:szCs w:val="26"/>
          <w:lang w:val="uk-UA"/>
        </w:rPr>
        <w:t xml:space="preserve">ВФП </w:t>
      </w:r>
      <w:r w:rsidRPr="00D651D0">
        <w:rPr>
          <w:sz w:val="26"/>
          <w:szCs w:val="26"/>
          <w:lang w:val="uk-UA"/>
        </w:rPr>
        <w:t>АТ «Укрпошта» під час здійснення ідентифікації та верифікації, для отримання додаткових ідентифікаційних даних, надають Опитувальник</w:t>
      </w:r>
      <w:r w:rsidR="00CF33AB">
        <w:rPr>
          <w:sz w:val="26"/>
          <w:szCs w:val="26"/>
          <w:lang w:val="uk-UA"/>
        </w:rPr>
        <w:t>и</w:t>
      </w:r>
      <w:r w:rsidRPr="00D651D0">
        <w:rPr>
          <w:sz w:val="26"/>
          <w:szCs w:val="26"/>
          <w:lang w:val="uk-UA"/>
        </w:rPr>
        <w:t xml:space="preserve"> </w:t>
      </w:r>
      <w:r w:rsidR="001D6DCF">
        <w:rPr>
          <w:sz w:val="26"/>
          <w:szCs w:val="26"/>
          <w:lang w:val="uk-UA"/>
        </w:rPr>
        <w:t>юридичної особи-резидента, юридичної особи-нерезидента</w:t>
      </w:r>
      <w:r w:rsidR="00CF33AB">
        <w:rPr>
          <w:sz w:val="26"/>
          <w:szCs w:val="26"/>
          <w:lang w:val="uk-UA"/>
        </w:rPr>
        <w:t>, клієнта фізичної особи-підприємця</w:t>
      </w:r>
      <w:r w:rsidR="006D3D24" w:rsidRPr="00D651D0">
        <w:rPr>
          <w:sz w:val="26"/>
          <w:szCs w:val="26"/>
          <w:lang w:val="uk-UA"/>
        </w:rPr>
        <w:t>)</w:t>
      </w:r>
      <w:r w:rsidRPr="00D651D0">
        <w:rPr>
          <w:sz w:val="26"/>
          <w:szCs w:val="26"/>
          <w:lang w:val="uk-UA"/>
        </w:rPr>
        <w:t xml:space="preserve">. Опитувальник заповнюється клієнтом та засвідчується його підписом, після чого Уповноважений працівник встановлює клієнту рівень ризику та проставляє свій підпис. </w:t>
      </w:r>
    </w:p>
    <w:p w14:paraId="33143806" w14:textId="77777777" w:rsidR="003F7DBC" w:rsidRPr="00D651D0" w:rsidRDefault="00904ED9" w:rsidP="008277DE">
      <w:pPr>
        <w:pStyle w:val="a6"/>
        <w:ind w:firstLine="708"/>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В разі зміни будь-яких даних, наданих в Опитувальнику або пакеті документів, клієнт повинен негайно повідомити про такі зміни уповноваженого працівника АТ «Укрпошта».</w:t>
      </w:r>
    </w:p>
    <w:p w14:paraId="29B615EC" w14:textId="68719A2A" w:rsidR="003F7DBC" w:rsidRPr="00D651D0" w:rsidRDefault="00904ED9" w:rsidP="00EE1634">
      <w:pPr>
        <w:suppressAutoHyphens/>
        <w:contextualSpacing/>
        <w:jc w:val="both"/>
        <w:rPr>
          <w:b/>
          <w:bCs/>
          <w:sz w:val="26"/>
          <w:szCs w:val="26"/>
          <w:lang w:val="uk-UA"/>
        </w:rPr>
      </w:pPr>
      <w:r w:rsidRPr="00D651D0">
        <w:rPr>
          <w:sz w:val="26"/>
          <w:szCs w:val="26"/>
          <w:lang w:val="uk-UA"/>
        </w:rPr>
        <w:t xml:space="preserve">1.9.4. Уповноважений працівник </w:t>
      </w:r>
      <w:r w:rsidR="004338A5" w:rsidRPr="00D651D0">
        <w:rPr>
          <w:sz w:val="26"/>
          <w:szCs w:val="26"/>
          <w:lang w:val="uk-UA"/>
        </w:rPr>
        <w:t xml:space="preserve">ВФП </w:t>
      </w:r>
      <w:r w:rsidRPr="00D651D0">
        <w:rPr>
          <w:sz w:val="26"/>
          <w:szCs w:val="26"/>
          <w:lang w:val="uk-UA"/>
        </w:rPr>
        <w:t>під час здійснення належної перевірки клієнта зобов’язаний:</w:t>
      </w:r>
    </w:p>
    <w:p w14:paraId="4973CD1C" w14:textId="77777777" w:rsidR="003F7DBC" w:rsidRPr="00D651D0" w:rsidRDefault="00904ED9" w:rsidP="00EE1634">
      <w:pPr>
        <w:numPr>
          <w:ilvl w:val="0"/>
          <w:numId w:val="4"/>
        </w:numPr>
        <w:ind w:left="720"/>
        <w:contextualSpacing/>
        <w:jc w:val="both"/>
        <w:rPr>
          <w:sz w:val="26"/>
          <w:szCs w:val="26"/>
          <w:lang w:val="uk-UA"/>
        </w:rPr>
      </w:pPr>
      <w:r w:rsidRPr="00D651D0">
        <w:rPr>
          <w:sz w:val="26"/>
          <w:szCs w:val="26"/>
          <w:lang w:val="uk-UA"/>
        </w:rPr>
        <w:t>здійснити ідентифікацію та верифікацію клієнта (його представника);</w:t>
      </w:r>
    </w:p>
    <w:p w14:paraId="7A9084DC" w14:textId="77777777" w:rsidR="003F7DBC" w:rsidRPr="00D651D0" w:rsidRDefault="00904ED9" w:rsidP="00EE1634">
      <w:pPr>
        <w:numPr>
          <w:ilvl w:val="0"/>
          <w:numId w:val="4"/>
        </w:numPr>
        <w:ind w:left="720"/>
        <w:contextualSpacing/>
        <w:jc w:val="both"/>
        <w:rPr>
          <w:sz w:val="26"/>
          <w:szCs w:val="26"/>
          <w:lang w:val="uk-UA"/>
        </w:rPr>
      </w:pPr>
      <w:r w:rsidRPr="00D651D0">
        <w:rPr>
          <w:sz w:val="26"/>
          <w:szCs w:val="26"/>
          <w:lang w:val="uk-UA"/>
        </w:rPr>
        <w:t>встановити кінцевого бенефіціарного власника клієнта або його відсутності, у тому числі отримати структуру власності з метою її розуміння, та даних, що дають змогу встановити кінцевого бенефіціарного власника, та вжиття заходів з верифікації його особи (за наявності);</w:t>
      </w:r>
    </w:p>
    <w:p w14:paraId="1545D606" w14:textId="77777777" w:rsidR="003F7DBC" w:rsidRPr="00D651D0" w:rsidRDefault="00904ED9" w:rsidP="00EE1634">
      <w:pPr>
        <w:numPr>
          <w:ilvl w:val="0"/>
          <w:numId w:val="4"/>
        </w:numPr>
        <w:ind w:left="720"/>
        <w:contextualSpacing/>
        <w:jc w:val="both"/>
        <w:rPr>
          <w:sz w:val="26"/>
          <w:szCs w:val="26"/>
          <w:lang w:val="uk-UA"/>
        </w:rPr>
      </w:pPr>
      <w:r w:rsidRPr="00D651D0">
        <w:rPr>
          <w:sz w:val="26"/>
          <w:szCs w:val="26"/>
          <w:lang w:val="uk-UA"/>
        </w:rPr>
        <w:t>встановити (розуміти) мету та характеру майбутніх ділових відносин або проведення фінансової операції;</w:t>
      </w:r>
    </w:p>
    <w:p w14:paraId="33305F73" w14:textId="6934319F" w:rsidR="003F7DBC" w:rsidRPr="00D651D0" w:rsidRDefault="0097516F" w:rsidP="00EE1634">
      <w:pPr>
        <w:numPr>
          <w:ilvl w:val="0"/>
          <w:numId w:val="4"/>
        </w:numPr>
        <w:ind w:left="720"/>
        <w:contextualSpacing/>
        <w:jc w:val="both"/>
        <w:rPr>
          <w:sz w:val="26"/>
          <w:szCs w:val="26"/>
          <w:lang w:val="uk-UA"/>
        </w:rPr>
      </w:pPr>
      <w:r w:rsidRPr="00D651D0">
        <w:rPr>
          <w:sz w:val="26"/>
          <w:szCs w:val="26"/>
          <w:lang w:val="uk-UA"/>
        </w:rPr>
        <w:t xml:space="preserve">встановити </w:t>
      </w:r>
      <w:r w:rsidR="00904ED9" w:rsidRPr="00D651D0">
        <w:rPr>
          <w:sz w:val="26"/>
          <w:szCs w:val="26"/>
          <w:lang w:val="uk-UA"/>
        </w:rPr>
        <w:t>актуальність отриманих та існуючих документів, даних та інформації про клієнта</w:t>
      </w:r>
      <w:r w:rsidR="004338A5" w:rsidRPr="00D651D0">
        <w:rPr>
          <w:sz w:val="26"/>
          <w:szCs w:val="26"/>
          <w:lang w:val="uk-UA"/>
        </w:rPr>
        <w:t>.</w:t>
      </w:r>
    </w:p>
    <w:p w14:paraId="127C798A" w14:textId="77777777" w:rsidR="006F2431" w:rsidRDefault="00904ED9" w:rsidP="006F2431">
      <w:pPr>
        <w:pStyle w:val="afb"/>
        <w:numPr>
          <w:ilvl w:val="1"/>
          <w:numId w:val="3"/>
        </w:numPr>
        <w:tabs>
          <w:tab w:val="left" w:pos="0"/>
        </w:tabs>
        <w:ind w:left="0" w:firstLine="0"/>
        <w:jc w:val="both"/>
        <w:rPr>
          <w:sz w:val="26"/>
          <w:szCs w:val="26"/>
          <w:lang w:val="uk-UA"/>
        </w:rPr>
      </w:pPr>
      <w:r w:rsidRPr="00D651D0">
        <w:rPr>
          <w:sz w:val="26"/>
          <w:szCs w:val="26"/>
          <w:lang w:val="uk-UA"/>
        </w:rPr>
        <w:t>Супроводження поштового переказу інформацією про відправника та одержувача здійснюється на всіх етапах його проходження.</w:t>
      </w:r>
    </w:p>
    <w:p w14:paraId="32736C69" w14:textId="4C4F4BE5" w:rsidR="003F7DBC" w:rsidRPr="006F2431" w:rsidRDefault="00904ED9" w:rsidP="006F2431">
      <w:pPr>
        <w:pStyle w:val="afb"/>
        <w:numPr>
          <w:ilvl w:val="1"/>
          <w:numId w:val="3"/>
        </w:numPr>
        <w:tabs>
          <w:tab w:val="left" w:pos="0"/>
        </w:tabs>
        <w:ind w:left="0" w:firstLine="0"/>
        <w:jc w:val="both"/>
        <w:rPr>
          <w:sz w:val="26"/>
          <w:szCs w:val="26"/>
          <w:lang w:val="uk-UA"/>
        </w:rPr>
      </w:pPr>
      <w:r w:rsidRPr="006F2431">
        <w:rPr>
          <w:sz w:val="26"/>
          <w:szCs w:val="26"/>
          <w:lang w:val="uk-UA"/>
        </w:rPr>
        <w:t>Приймання та виплата термінових поштових переказів здійснюється лише в ОПЗ, зазначених у Довіднику об’єктів поштового зв’язку, що здійснюють приймання та виплату термінових поштових переказів (далі – Довідник), що розміщений на офіційному сайті АТ «Укрпошта» (розділ «Фінансові послуги»)</w:t>
      </w:r>
      <w:r w:rsidR="006F2431" w:rsidRPr="006F2431">
        <w:rPr>
          <w:rStyle w:val="af5"/>
          <w:sz w:val="26"/>
          <w:szCs w:val="26"/>
          <w:lang w:val="uk-UA"/>
        </w:rPr>
        <w:t xml:space="preserve"> за посиланням: </w:t>
      </w:r>
      <w:r w:rsidR="006F2431" w:rsidRPr="006F2431">
        <w:rPr>
          <w:sz w:val="26"/>
          <w:szCs w:val="26"/>
          <w:lang w:val="uk-UA"/>
        </w:rPr>
        <w:t>https://www.ukrposhta.ua/doc/international-postal-money-</w:t>
      </w:r>
      <w:r w:rsidR="006F2431" w:rsidRPr="006F2431">
        <w:rPr>
          <w:sz w:val="26"/>
          <w:lang w:val="uk-UA"/>
        </w:rPr>
        <w:t>transfer/Dovidnyk_avtomatyzovanyx_poshtovyx_viddilen_19_05_2020.pdf</w:t>
      </w:r>
    </w:p>
    <w:p w14:paraId="1112C6F9" w14:textId="77777777" w:rsidR="003F7DBC" w:rsidRPr="00D651D0" w:rsidRDefault="00904ED9" w:rsidP="00EE1634">
      <w:pPr>
        <w:pStyle w:val="afb"/>
        <w:numPr>
          <w:ilvl w:val="1"/>
          <w:numId w:val="3"/>
        </w:numPr>
        <w:ind w:left="0" w:firstLine="0"/>
        <w:jc w:val="both"/>
        <w:rPr>
          <w:sz w:val="26"/>
          <w:szCs w:val="26"/>
          <w:lang w:val="uk-UA"/>
        </w:rPr>
      </w:pPr>
      <w:r w:rsidRPr="00D651D0">
        <w:rPr>
          <w:sz w:val="26"/>
          <w:szCs w:val="26"/>
          <w:lang w:val="uk-UA"/>
        </w:rPr>
        <w:t xml:space="preserve">Терміни пересилання міжнародних поштових переказів становлять від 1(одного) до 14 (чотирнадцяти) робочих днів, залежно від іноземної поштової служби, яка здійснює  виплату такого переказу (детальна інформація викладена на офіційному сайті АТ «Укрпошта» в розділі «Фінансові послуги»). </w:t>
      </w:r>
    </w:p>
    <w:p w14:paraId="1867F53B" w14:textId="77777777" w:rsidR="003F7DBC" w:rsidRPr="00D651D0" w:rsidRDefault="00904ED9" w:rsidP="00EE1634">
      <w:pPr>
        <w:pStyle w:val="afb"/>
        <w:numPr>
          <w:ilvl w:val="1"/>
          <w:numId w:val="3"/>
        </w:numPr>
        <w:ind w:left="0" w:firstLine="0"/>
        <w:jc w:val="both"/>
        <w:rPr>
          <w:sz w:val="26"/>
          <w:szCs w:val="26"/>
          <w:lang w:val="uk-UA"/>
        </w:rPr>
      </w:pPr>
      <w:r w:rsidRPr="00D651D0">
        <w:rPr>
          <w:sz w:val="26"/>
          <w:szCs w:val="26"/>
          <w:lang w:val="uk-UA"/>
        </w:rPr>
        <w:t xml:space="preserve">Терміни пересилання внутрішніх поштових переказів становлять:  </w:t>
      </w:r>
    </w:p>
    <w:p w14:paraId="6737A9CE" w14:textId="216AE497" w:rsidR="003F7DBC" w:rsidRPr="00D651D0" w:rsidRDefault="00904ED9" w:rsidP="00EE1634">
      <w:pPr>
        <w:contextualSpacing/>
        <w:jc w:val="both"/>
        <w:rPr>
          <w:sz w:val="26"/>
          <w:szCs w:val="26"/>
          <w:lang w:val="uk-UA"/>
        </w:rPr>
      </w:pPr>
      <w:r w:rsidRPr="00D651D0">
        <w:rPr>
          <w:sz w:val="26"/>
          <w:szCs w:val="26"/>
          <w:lang w:val="uk-UA"/>
        </w:rPr>
        <w:t xml:space="preserve">до </w:t>
      </w:r>
      <w:r w:rsidRPr="00D651D0">
        <w:rPr>
          <w:sz w:val="26"/>
          <w:szCs w:val="26"/>
        </w:rPr>
        <w:t xml:space="preserve">15 </w:t>
      </w:r>
      <w:r w:rsidRPr="00D651D0">
        <w:rPr>
          <w:sz w:val="26"/>
          <w:szCs w:val="26"/>
          <w:lang w:val="uk-UA"/>
        </w:rPr>
        <w:t xml:space="preserve">хвилин – для </w:t>
      </w:r>
      <w:r w:rsidRPr="00D651D0">
        <w:rPr>
          <w:sz w:val="26"/>
          <w:szCs w:val="26"/>
          <w:u w:val="single"/>
          <w:lang w:val="uk-UA"/>
        </w:rPr>
        <w:t>термінового  поштового  переказу</w:t>
      </w:r>
      <w:r w:rsidRPr="00D651D0">
        <w:rPr>
          <w:sz w:val="26"/>
          <w:szCs w:val="26"/>
          <w:lang w:val="uk-UA"/>
        </w:rPr>
        <w:t xml:space="preserve"> (якщо кошти за поштовим переказом приймаються та виплачуються у  відділеннях  поштового зв’язку, зазначених у Довіднику);</w:t>
      </w:r>
    </w:p>
    <w:p w14:paraId="5D7A27B7" w14:textId="77777777" w:rsidR="003F7DBC" w:rsidRPr="00D651D0" w:rsidRDefault="00904ED9" w:rsidP="00EE1634">
      <w:pPr>
        <w:contextualSpacing/>
        <w:jc w:val="both"/>
        <w:rPr>
          <w:sz w:val="26"/>
          <w:szCs w:val="26"/>
          <w:lang w:val="uk-UA"/>
        </w:rPr>
      </w:pPr>
      <w:r w:rsidRPr="00D651D0">
        <w:rPr>
          <w:color w:val="000000"/>
          <w:sz w:val="26"/>
          <w:szCs w:val="26"/>
          <w:lang w:val="uk-UA"/>
        </w:rPr>
        <w:t xml:space="preserve">не </w:t>
      </w:r>
      <w:r w:rsidRPr="00D651D0">
        <w:rPr>
          <w:sz w:val="26"/>
          <w:szCs w:val="26"/>
          <w:lang w:val="uk-UA"/>
        </w:rPr>
        <w:t xml:space="preserve">більше 3-х </w:t>
      </w:r>
      <w:r w:rsidRPr="00D651D0">
        <w:rPr>
          <w:color w:val="000000"/>
          <w:sz w:val="26"/>
          <w:szCs w:val="26"/>
          <w:lang w:val="uk-UA"/>
        </w:rPr>
        <w:t xml:space="preserve">робочих </w:t>
      </w:r>
      <w:r w:rsidRPr="00D651D0">
        <w:rPr>
          <w:sz w:val="26"/>
          <w:szCs w:val="26"/>
          <w:lang w:val="uk-UA"/>
        </w:rPr>
        <w:t>днів (якщо кошти за поштовим переказом приймаються та виплачуються у автоматизованих відділеннях поштового зв’язку);</w:t>
      </w:r>
    </w:p>
    <w:p w14:paraId="32527631" w14:textId="77777777" w:rsidR="003F7DBC" w:rsidRPr="00D651D0" w:rsidRDefault="00904ED9" w:rsidP="00EE1634">
      <w:pPr>
        <w:contextualSpacing/>
        <w:jc w:val="both"/>
        <w:rPr>
          <w:sz w:val="26"/>
          <w:szCs w:val="26"/>
          <w:lang w:val="uk-UA"/>
        </w:rPr>
      </w:pPr>
      <w:r w:rsidRPr="00D651D0">
        <w:rPr>
          <w:color w:val="000000"/>
          <w:sz w:val="26"/>
          <w:szCs w:val="26"/>
          <w:lang w:val="uk-UA"/>
        </w:rPr>
        <w:lastRenderedPageBreak/>
        <w:t>не більше 7-и робочих днів</w:t>
      </w:r>
      <w:r w:rsidRPr="00D651D0">
        <w:rPr>
          <w:sz w:val="26"/>
          <w:szCs w:val="26"/>
        </w:rPr>
        <w:t xml:space="preserve"> </w:t>
      </w:r>
      <w:r w:rsidRPr="00D651D0">
        <w:rPr>
          <w:sz w:val="26"/>
          <w:szCs w:val="26"/>
          <w:lang w:val="uk-UA"/>
        </w:rPr>
        <w:t>(</w:t>
      </w:r>
      <w:r w:rsidRPr="00D651D0">
        <w:rPr>
          <w:sz w:val="26"/>
          <w:szCs w:val="26"/>
        </w:rPr>
        <w:t>якщо</w:t>
      </w:r>
      <w:r w:rsidRPr="00D651D0">
        <w:rPr>
          <w:sz w:val="26"/>
          <w:szCs w:val="26"/>
          <w:u w:val="single"/>
        </w:rPr>
        <w:t xml:space="preserve"> </w:t>
      </w:r>
      <w:r w:rsidRPr="00D651D0">
        <w:rPr>
          <w:sz w:val="26"/>
          <w:szCs w:val="26"/>
          <w:u w:val="single"/>
          <w:lang w:val="uk-UA"/>
        </w:rPr>
        <w:t>кошти за поштовим переказом</w:t>
      </w:r>
      <w:r w:rsidRPr="00D651D0">
        <w:rPr>
          <w:sz w:val="26"/>
          <w:szCs w:val="26"/>
          <w:lang w:val="uk-UA"/>
        </w:rPr>
        <w:t xml:space="preserve"> прий</w:t>
      </w:r>
      <w:r w:rsidRPr="00D651D0">
        <w:rPr>
          <w:color w:val="000000"/>
          <w:sz w:val="26"/>
          <w:szCs w:val="26"/>
          <w:lang w:val="uk-UA"/>
        </w:rPr>
        <w:t xml:space="preserve">маються/виплачуються  у неавтоматизованому  відділенні </w:t>
      </w:r>
      <w:r w:rsidRPr="00D651D0">
        <w:rPr>
          <w:sz w:val="26"/>
          <w:szCs w:val="26"/>
          <w:lang w:val="uk-UA"/>
        </w:rPr>
        <w:t>поштового зв’язку)</w:t>
      </w:r>
      <w:r w:rsidRPr="00D651D0">
        <w:rPr>
          <w:color w:val="000000"/>
          <w:sz w:val="26"/>
          <w:szCs w:val="26"/>
          <w:lang w:val="uk-UA"/>
        </w:rPr>
        <w:t>.</w:t>
      </w:r>
    </w:p>
    <w:p w14:paraId="208D000F" w14:textId="56804785" w:rsidR="003F7DBC" w:rsidRPr="00D651D0" w:rsidRDefault="00904ED9" w:rsidP="00EE1634">
      <w:pPr>
        <w:pStyle w:val="afb"/>
        <w:numPr>
          <w:ilvl w:val="1"/>
          <w:numId w:val="3"/>
        </w:numPr>
        <w:ind w:left="0" w:firstLine="0"/>
        <w:jc w:val="both"/>
        <w:rPr>
          <w:sz w:val="26"/>
          <w:szCs w:val="26"/>
          <w:lang w:val="uk-UA"/>
        </w:rPr>
      </w:pPr>
      <w:r w:rsidRPr="00D651D0">
        <w:rPr>
          <w:sz w:val="26"/>
          <w:szCs w:val="26"/>
          <w:lang w:val="uk-UA"/>
        </w:rPr>
        <w:t xml:space="preserve">При відправленні термінового поштового переказу відправник повідомляє отримувача про можливі ОПЗ для виплати. </w:t>
      </w:r>
    </w:p>
    <w:p w14:paraId="5C47F326" w14:textId="62999568" w:rsidR="003F7DBC" w:rsidRPr="00D651D0" w:rsidRDefault="00904ED9" w:rsidP="00EE1634">
      <w:pPr>
        <w:pStyle w:val="afb"/>
        <w:numPr>
          <w:ilvl w:val="1"/>
          <w:numId w:val="3"/>
        </w:numPr>
        <w:ind w:left="0" w:firstLine="0"/>
        <w:jc w:val="both"/>
        <w:rPr>
          <w:sz w:val="26"/>
          <w:szCs w:val="26"/>
          <w:lang w:val="uk-UA"/>
        </w:rPr>
      </w:pPr>
      <w:r w:rsidRPr="00D651D0">
        <w:rPr>
          <w:sz w:val="26"/>
          <w:szCs w:val="26"/>
          <w:lang w:val="uk-UA"/>
        </w:rPr>
        <w:t>Внутрішній поштовий переказ не може бути прийнятий для пересилання на тимчасово окуповані території та до населених пунктів, на території яких органи державної влади України тимчасово не здійснюють свої повноваження.</w:t>
      </w:r>
    </w:p>
    <w:p w14:paraId="4F47DF62" w14:textId="77777777" w:rsidR="003F7DBC" w:rsidRPr="00D651D0" w:rsidRDefault="00904ED9" w:rsidP="00EE1634">
      <w:pPr>
        <w:pStyle w:val="afb"/>
        <w:numPr>
          <w:ilvl w:val="1"/>
          <w:numId w:val="3"/>
        </w:numPr>
        <w:ind w:left="0" w:firstLine="0"/>
        <w:jc w:val="both"/>
        <w:rPr>
          <w:sz w:val="26"/>
          <w:szCs w:val="26"/>
          <w:lang w:val="uk-UA"/>
        </w:rPr>
      </w:pPr>
      <w:r w:rsidRPr="00D651D0">
        <w:rPr>
          <w:sz w:val="26"/>
          <w:szCs w:val="26"/>
          <w:lang w:val="uk-UA"/>
        </w:rPr>
        <w:t>За межі України міжнародними поштовими переказами можуть</w:t>
      </w:r>
      <w:r w:rsidRPr="00D651D0">
        <w:rPr>
          <w:sz w:val="26"/>
          <w:szCs w:val="26"/>
          <w:u w:val="single"/>
          <w:lang w:val="uk-UA"/>
        </w:rPr>
        <w:t xml:space="preserve"> </w:t>
      </w:r>
      <w:r w:rsidRPr="00D651D0">
        <w:rPr>
          <w:sz w:val="26"/>
          <w:szCs w:val="26"/>
          <w:lang w:val="uk-UA"/>
        </w:rPr>
        <w:t>пересилатися лише  соціально значущі неторговельні платежі, до яких належать:</w:t>
      </w:r>
    </w:p>
    <w:p w14:paraId="13517FA2" w14:textId="77777777" w:rsidR="003F7DBC" w:rsidRPr="00D651D0" w:rsidRDefault="00904ED9" w:rsidP="00EE1634">
      <w:pPr>
        <w:contextualSpacing/>
        <w:jc w:val="both"/>
        <w:rPr>
          <w:sz w:val="26"/>
          <w:szCs w:val="26"/>
          <w:lang w:val="uk-UA"/>
        </w:rPr>
      </w:pPr>
      <w:r w:rsidRPr="00D651D0">
        <w:rPr>
          <w:sz w:val="26"/>
          <w:szCs w:val="26"/>
          <w:lang w:val="uk-UA"/>
        </w:rPr>
        <w:t>перекази пенсій, аліментів, державних допомог, виплат та компенсацій, включаючи виплати з відшкодуванням шкоди, заподіяної працівникам каліцтвом, професійним захворюванням або іншим ушкодженням здоров'я, пов'язаним з виконанням ними трудових обов'язків;</w:t>
      </w:r>
    </w:p>
    <w:p w14:paraId="389A12D7" w14:textId="77777777" w:rsidR="003F7DBC" w:rsidRPr="00D651D0" w:rsidRDefault="00904ED9" w:rsidP="00EE1634">
      <w:pPr>
        <w:contextualSpacing/>
        <w:jc w:val="both"/>
        <w:rPr>
          <w:sz w:val="26"/>
          <w:szCs w:val="26"/>
          <w:lang w:val="uk-UA"/>
        </w:rPr>
      </w:pPr>
      <w:r w:rsidRPr="00D651D0">
        <w:rPr>
          <w:sz w:val="26"/>
          <w:szCs w:val="26"/>
          <w:lang w:val="uk-UA"/>
        </w:rPr>
        <w:t>суми, виплачені на підставі вироків, рішень, визначень та постанов судових та слідчих органів;</w:t>
      </w:r>
    </w:p>
    <w:p w14:paraId="09D1834C" w14:textId="77777777" w:rsidR="003F7DBC" w:rsidRPr="00D651D0" w:rsidRDefault="00904ED9" w:rsidP="00EE1634">
      <w:pPr>
        <w:contextualSpacing/>
        <w:jc w:val="both"/>
        <w:rPr>
          <w:sz w:val="26"/>
          <w:szCs w:val="26"/>
          <w:lang w:val="uk-UA"/>
        </w:rPr>
      </w:pPr>
      <w:r w:rsidRPr="00D651D0">
        <w:rPr>
          <w:sz w:val="26"/>
          <w:szCs w:val="26"/>
          <w:lang w:val="uk-UA"/>
        </w:rPr>
        <w:t>платежі, пов'язані зі смертю громадян (транспортні витрати і витрати на поховання);</w:t>
      </w:r>
    </w:p>
    <w:p w14:paraId="45A6AF22" w14:textId="77777777" w:rsidR="003F7DBC" w:rsidRPr="00D651D0" w:rsidRDefault="00904ED9" w:rsidP="00EE1634">
      <w:pPr>
        <w:contextualSpacing/>
        <w:jc w:val="both"/>
        <w:rPr>
          <w:sz w:val="26"/>
          <w:szCs w:val="26"/>
          <w:lang w:val="uk-UA"/>
        </w:rPr>
      </w:pPr>
      <w:r w:rsidRPr="00D651D0">
        <w:rPr>
          <w:sz w:val="26"/>
          <w:szCs w:val="26"/>
          <w:lang w:val="uk-UA"/>
        </w:rPr>
        <w:t>платежі з відшкодуванням витрат судовим, слідчим, арбітражним, нотаріальним та іншим правоохоронним органам, а також державний збір за справами, розглянутими цими органами;</w:t>
      </w:r>
    </w:p>
    <w:p w14:paraId="269991DB" w14:textId="77777777" w:rsidR="003F7DBC" w:rsidRPr="00D651D0" w:rsidRDefault="00904ED9" w:rsidP="00117A1A">
      <w:pPr>
        <w:jc w:val="both"/>
        <w:rPr>
          <w:sz w:val="26"/>
          <w:szCs w:val="26"/>
          <w:lang w:val="uk-UA"/>
        </w:rPr>
      </w:pPr>
      <w:r w:rsidRPr="00D651D0">
        <w:rPr>
          <w:sz w:val="26"/>
          <w:szCs w:val="26"/>
          <w:lang w:val="uk-UA"/>
        </w:rPr>
        <w:t xml:space="preserve">переказ грошових компенсацій жертвам політичних репресій, членам їхніх родин та спадкоємцям. </w:t>
      </w:r>
    </w:p>
    <w:p w14:paraId="6C7D449D" w14:textId="47488692" w:rsidR="003F7DBC" w:rsidRPr="00D651D0" w:rsidRDefault="00904ED9" w:rsidP="00EE1634">
      <w:pPr>
        <w:contextualSpacing/>
        <w:jc w:val="both"/>
        <w:rPr>
          <w:sz w:val="26"/>
          <w:szCs w:val="26"/>
          <w:lang w:val="uk-UA"/>
        </w:rPr>
      </w:pPr>
      <w:r w:rsidRPr="00D651D0">
        <w:rPr>
          <w:sz w:val="26"/>
          <w:szCs w:val="26"/>
          <w:lang w:val="uk-UA"/>
        </w:rPr>
        <w:t>1.17. Відправник має право за місцем приймання переказу за додаткову плату подати заяву про:</w:t>
      </w:r>
    </w:p>
    <w:p w14:paraId="1CBE34DF" w14:textId="61349053" w:rsidR="003F7DBC" w:rsidRPr="00D651D0" w:rsidRDefault="005459AC" w:rsidP="00EE1634">
      <w:pPr>
        <w:contextualSpacing/>
        <w:jc w:val="both"/>
        <w:rPr>
          <w:sz w:val="26"/>
          <w:szCs w:val="26"/>
          <w:lang w:val="uk-UA"/>
        </w:rPr>
      </w:pPr>
      <w:r w:rsidRPr="00D651D0">
        <w:rPr>
          <w:sz w:val="26"/>
          <w:szCs w:val="26"/>
          <w:lang w:val="uk-UA"/>
        </w:rPr>
        <w:t>П</w:t>
      </w:r>
      <w:r w:rsidR="00904ED9" w:rsidRPr="00D651D0">
        <w:rPr>
          <w:sz w:val="26"/>
          <w:szCs w:val="26"/>
          <w:lang w:val="uk-UA"/>
        </w:rPr>
        <w:t>овернення</w:t>
      </w:r>
      <w:r w:rsidRPr="00D651D0">
        <w:rPr>
          <w:sz w:val="26"/>
          <w:szCs w:val="26"/>
          <w:lang w:val="uk-UA"/>
        </w:rPr>
        <w:t xml:space="preserve"> внутрішнього</w:t>
      </w:r>
      <w:r w:rsidR="00904ED9" w:rsidRPr="00D651D0">
        <w:rPr>
          <w:sz w:val="26"/>
          <w:szCs w:val="26"/>
          <w:lang w:val="uk-UA"/>
        </w:rPr>
        <w:t xml:space="preserve">  переказу;</w:t>
      </w:r>
    </w:p>
    <w:p w14:paraId="47FF0FF9" w14:textId="77777777" w:rsidR="003F7DBC" w:rsidRPr="00D651D0" w:rsidRDefault="00904ED9" w:rsidP="00EE1634">
      <w:pPr>
        <w:contextualSpacing/>
        <w:jc w:val="both"/>
        <w:rPr>
          <w:sz w:val="26"/>
          <w:szCs w:val="26"/>
          <w:lang w:val="uk-UA"/>
        </w:rPr>
      </w:pPr>
      <w:r w:rsidRPr="00D651D0">
        <w:rPr>
          <w:sz w:val="26"/>
          <w:szCs w:val="26"/>
          <w:lang w:val="uk-UA"/>
        </w:rPr>
        <w:t>виплату переказу іншій особі та/або за іншою адресою;</w:t>
      </w:r>
    </w:p>
    <w:p w14:paraId="1F14AFCE" w14:textId="77777777" w:rsidR="003F7DBC" w:rsidRPr="00D651D0" w:rsidRDefault="00904ED9" w:rsidP="00EE1634">
      <w:pPr>
        <w:contextualSpacing/>
        <w:jc w:val="both"/>
        <w:rPr>
          <w:sz w:val="26"/>
          <w:szCs w:val="26"/>
          <w:lang w:val="uk-UA"/>
        </w:rPr>
      </w:pPr>
      <w:r w:rsidRPr="00D651D0">
        <w:rPr>
          <w:sz w:val="26"/>
          <w:szCs w:val="26"/>
          <w:lang w:val="uk-UA"/>
        </w:rPr>
        <w:t>продовження строку зберігання переказу до двох місяців з дня його надходження;</w:t>
      </w:r>
    </w:p>
    <w:p w14:paraId="77A93E56" w14:textId="1EBF2FE7" w:rsidR="003F7DBC" w:rsidRPr="00D651D0" w:rsidRDefault="00904ED9" w:rsidP="00EE1634">
      <w:pPr>
        <w:contextualSpacing/>
        <w:jc w:val="both"/>
        <w:rPr>
          <w:sz w:val="26"/>
          <w:szCs w:val="26"/>
          <w:lang w:val="uk-UA"/>
        </w:rPr>
      </w:pPr>
      <w:r w:rsidRPr="00D651D0">
        <w:rPr>
          <w:sz w:val="26"/>
          <w:szCs w:val="26"/>
          <w:lang w:val="uk-UA"/>
        </w:rPr>
        <w:t>одержання</w:t>
      </w:r>
      <w:r w:rsidR="008B2F2A" w:rsidRPr="00D651D0">
        <w:rPr>
          <w:sz w:val="26"/>
          <w:szCs w:val="26"/>
          <w:lang w:val="uk-UA"/>
        </w:rPr>
        <w:t xml:space="preserve"> </w:t>
      </w:r>
      <w:r w:rsidRPr="00D651D0">
        <w:rPr>
          <w:sz w:val="26"/>
          <w:szCs w:val="26"/>
          <w:lang w:val="uk-UA"/>
        </w:rPr>
        <w:t>інформації про виплату коштів за переказом.</w:t>
      </w:r>
    </w:p>
    <w:p w14:paraId="32C9548A" w14:textId="5E3B7131" w:rsidR="003F7DBC" w:rsidRPr="00D651D0" w:rsidRDefault="00904ED9" w:rsidP="00EE1634">
      <w:pPr>
        <w:contextualSpacing/>
        <w:jc w:val="both"/>
        <w:rPr>
          <w:sz w:val="26"/>
          <w:szCs w:val="26"/>
          <w:lang w:val="uk-UA"/>
        </w:rPr>
      </w:pPr>
      <w:r w:rsidRPr="00D651D0">
        <w:rPr>
          <w:sz w:val="26"/>
          <w:szCs w:val="26"/>
          <w:lang w:val="uk-UA"/>
        </w:rPr>
        <w:t>1.18.</w:t>
      </w:r>
      <w:r w:rsidR="00D651D0" w:rsidRPr="00D651D0">
        <w:rPr>
          <w:sz w:val="26"/>
          <w:szCs w:val="26"/>
          <w:lang w:val="uk-UA"/>
        </w:rPr>
        <w:t xml:space="preserve"> </w:t>
      </w:r>
      <w:r w:rsidRPr="00D651D0">
        <w:rPr>
          <w:sz w:val="26"/>
          <w:szCs w:val="26"/>
          <w:lang w:val="uk-UA"/>
        </w:rPr>
        <w:t>Відправник зобов’язаний самостійно відстежувати та ознайомлюватись на сайті зі змінами, що вносяться до Порядку та тарифів на Послугу.</w:t>
      </w:r>
    </w:p>
    <w:p w14:paraId="70BD102A" w14:textId="6783E83C" w:rsidR="003F7DBC" w:rsidRPr="00D651D0" w:rsidRDefault="00904ED9" w:rsidP="00EE1634">
      <w:pPr>
        <w:contextualSpacing/>
        <w:jc w:val="both"/>
        <w:rPr>
          <w:sz w:val="26"/>
          <w:szCs w:val="26"/>
          <w:lang w:val="uk-UA"/>
        </w:rPr>
      </w:pPr>
      <w:r w:rsidRPr="00D651D0">
        <w:rPr>
          <w:sz w:val="26"/>
          <w:szCs w:val="26"/>
          <w:lang w:val="uk-UA"/>
        </w:rPr>
        <w:t>1.19. Відповідно до вимог Правил  поштові перекази можуть бути дослані на іншу адресу. За досилання поштових переказів на іншу адресу, перерахування на особистий рахунок в установі банку, згідно із заявою, наданою відповідно до вимог п. 121 Правил, береться плата згідно з діючими тарифами.</w:t>
      </w:r>
    </w:p>
    <w:p w14:paraId="202219E4" w14:textId="77777777" w:rsidR="003F7DBC" w:rsidRPr="00D651D0" w:rsidRDefault="003F7DBC" w:rsidP="00EE1634">
      <w:pPr>
        <w:tabs>
          <w:tab w:val="left" w:pos="540"/>
          <w:tab w:val="left" w:pos="720"/>
          <w:tab w:val="left" w:pos="1260"/>
        </w:tabs>
        <w:contextualSpacing/>
        <w:jc w:val="both"/>
        <w:rPr>
          <w:sz w:val="26"/>
          <w:szCs w:val="26"/>
          <w:lang w:val="uk-UA"/>
        </w:rPr>
      </w:pPr>
    </w:p>
    <w:p w14:paraId="5747F267" w14:textId="77777777" w:rsidR="003F7DBC" w:rsidRPr="00D651D0" w:rsidRDefault="00904ED9" w:rsidP="00EE1634">
      <w:pPr>
        <w:pStyle w:val="af"/>
        <w:numPr>
          <w:ilvl w:val="0"/>
          <w:numId w:val="3"/>
        </w:numPr>
        <w:tabs>
          <w:tab w:val="clear" w:pos="4677"/>
          <w:tab w:val="clear" w:pos="9355"/>
        </w:tabs>
        <w:ind w:firstLine="0"/>
        <w:contextualSpacing/>
        <w:jc w:val="center"/>
        <w:rPr>
          <w:b/>
          <w:sz w:val="26"/>
          <w:szCs w:val="26"/>
          <w:lang w:val="uk-UA"/>
        </w:rPr>
      </w:pPr>
      <w:r w:rsidRPr="00D651D0">
        <w:rPr>
          <w:b/>
          <w:sz w:val="26"/>
          <w:szCs w:val="26"/>
          <w:lang w:val="uk-UA"/>
        </w:rPr>
        <w:t>ПОРЯДОК ПРИЙМАННЯ ПОШТОВИХ ПЕРЕКАЗІВ</w:t>
      </w:r>
    </w:p>
    <w:p w14:paraId="7E2B4A8E" w14:textId="77777777" w:rsidR="003F7DBC" w:rsidRPr="00D651D0" w:rsidRDefault="003F7DBC" w:rsidP="00EE1634">
      <w:pPr>
        <w:pStyle w:val="af"/>
        <w:tabs>
          <w:tab w:val="clear" w:pos="4677"/>
          <w:tab w:val="clear" w:pos="9355"/>
        </w:tabs>
        <w:ind w:left="360"/>
        <w:contextualSpacing/>
        <w:rPr>
          <w:b/>
          <w:sz w:val="26"/>
          <w:szCs w:val="26"/>
          <w:lang w:val="uk-UA"/>
        </w:rPr>
      </w:pPr>
    </w:p>
    <w:p w14:paraId="5DD8346D" w14:textId="77777777" w:rsidR="003F7DBC" w:rsidRPr="00D651D0" w:rsidRDefault="00904ED9" w:rsidP="00EE1634">
      <w:pPr>
        <w:pStyle w:val="PostNormalTextStyle"/>
        <w:widowControl w:val="0"/>
        <w:numPr>
          <w:ilvl w:val="1"/>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Для отримання Послуг відправник має:</w:t>
      </w:r>
    </w:p>
    <w:p w14:paraId="4A6029C4" w14:textId="222F92DC" w:rsidR="003F7DBC" w:rsidRPr="00D651D0" w:rsidRDefault="00904ED9" w:rsidP="00EE1634">
      <w:pPr>
        <w:pStyle w:val="PostNormalTextStyle"/>
        <w:widowControl w:val="0"/>
        <w:numPr>
          <w:ilvl w:val="2"/>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оформити в паперовому та/або електронному вигляді Список згрупованих поштових переказів за формою № 103-1 (далі – Список ф. 103-1), визначеною у Додатку </w:t>
      </w:r>
      <w:r w:rsidR="00375352">
        <w:rPr>
          <w:rFonts w:ascii="Times New Roman" w:hAnsi="Times New Roman" w:cs="Times New Roman"/>
          <w:sz w:val="26"/>
          <w:szCs w:val="26"/>
          <w:lang w:val="uk-UA"/>
        </w:rPr>
        <w:t>1</w:t>
      </w:r>
      <w:r w:rsidR="00F66099">
        <w:rPr>
          <w:rFonts w:ascii="Times New Roman" w:hAnsi="Times New Roman" w:cs="Times New Roman"/>
          <w:sz w:val="26"/>
          <w:szCs w:val="26"/>
          <w:lang w:val="en-US"/>
        </w:rPr>
        <w:t xml:space="preserve"> до цього Порядку</w:t>
      </w:r>
      <w:r w:rsidRPr="00D651D0">
        <w:rPr>
          <w:rFonts w:ascii="Times New Roman" w:hAnsi="Times New Roman" w:cs="Times New Roman"/>
          <w:sz w:val="26"/>
          <w:szCs w:val="26"/>
          <w:lang w:val="uk-UA"/>
        </w:rPr>
        <w:t>;</w:t>
      </w:r>
    </w:p>
    <w:p w14:paraId="662F1AD1" w14:textId="4A712794" w:rsidR="003F7DBC" w:rsidRPr="00D651D0" w:rsidRDefault="00904ED9" w:rsidP="00EE1634">
      <w:pPr>
        <w:pStyle w:val="PostNormalTextStyle"/>
        <w:widowControl w:val="0"/>
        <w:numPr>
          <w:ilvl w:val="2"/>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 перерахувати шляхом безготівкового розрахунку, згідно Списку ф. 103-1, суми поштових переказів та плати за їх пересилання на поточний рахунок з переказних операцій, зазначений у Договорі;</w:t>
      </w:r>
    </w:p>
    <w:p w14:paraId="3824C33B" w14:textId="3C4B61B3" w:rsidR="003F7DBC" w:rsidRPr="00D651D0" w:rsidRDefault="00904ED9" w:rsidP="00EE1634">
      <w:pPr>
        <w:pStyle w:val="PostNormalTextStyle"/>
        <w:widowControl w:val="0"/>
        <w:numPr>
          <w:ilvl w:val="2"/>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надати до </w:t>
      </w:r>
      <w:r w:rsidR="00063C88" w:rsidRPr="00D651D0">
        <w:rPr>
          <w:rFonts w:ascii="Times New Roman" w:hAnsi="Times New Roman" w:cs="Times New Roman"/>
          <w:sz w:val="26"/>
          <w:szCs w:val="26"/>
          <w:lang w:val="uk-UA"/>
        </w:rPr>
        <w:t xml:space="preserve">автоматизованого </w:t>
      </w:r>
      <w:r w:rsidRPr="00D651D0">
        <w:rPr>
          <w:rFonts w:ascii="Times New Roman" w:hAnsi="Times New Roman" w:cs="Times New Roman"/>
          <w:sz w:val="26"/>
          <w:szCs w:val="26"/>
          <w:lang w:val="uk-UA"/>
        </w:rPr>
        <w:t xml:space="preserve">ОПЗ місця надання Послуги, згідно умов Договору, оформлені належним чином Списки ф.103-1 та копії платіжного доручення, у спосіб визначений цим Порядком. </w:t>
      </w:r>
    </w:p>
    <w:p w14:paraId="75627936" w14:textId="3D5BCE97" w:rsidR="003F7DBC" w:rsidRPr="00D651D0" w:rsidRDefault="00904ED9" w:rsidP="00EE1634">
      <w:pPr>
        <w:pStyle w:val="PostNormalTextStyl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lastRenderedPageBreak/>
        <w:t>2.2. Плата за пересилання поштового переказу визначається згідно з тарифом на відповідну послугу, що є чинним на момент її надання. Тариф розміщується на офіційному сайті АТ «Укрпошта» в розділі «Фінансові послуги».</w:t>
      </w:r>
    </w:p>
    <w:p w14:paraId="5DD0F118" w14:textId="25271B90" w:rsidR="003F7DBC" w:rsidRPr="00D651D0" w:rsidRDefault="00904ED9" w:rsidP="00EE1634">
      <w:pPr>
        <w:pStyle w:val="PostNormalTextStyl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2.3. Відправник перераховує плату за пересилання поштових переказів разом з сумою поштових переказів в розмірі, зазначеному у Списку ф. 103-1 до бажаної дати відправки (приймання) переказів, але не пізніше</w:t>
      </w:r>
      <w:r w:rsidR="004338A5" w:rsidRPr="00D651D0">
        <w:rPr>
          <w:rFonts w:ascii="Times New Roman" w:hAnsi="Times New Roman" w:cs="Times New Roman"/>
          <w:sz w:val="26"/>
          <w:szCs w:val="26"/>
          <w:lang w:val="uk-UA"/>
        </w:rPr>
        <w:t>,</w:t>
      </w:r>
      <w:r w:rsidRPr="00D651D0">
        <w:rPr>
          <w:rFonts w:ascii="Times New Roman" w:hAnsi="Times New Roman" w:cs="Times New Roman"/>
          <w:sz w:val="26"/>
          <w:szCs w:val="26"/>
          <w:lang w:val="uk-UA"/>
        </w:rPr>
        <w:t xml:space="preserve"> ніж за один банківський день до дня відправки, відповідно до реквізитів, зазначених у Договорі.</w:t>
      </w:r>
    </w:p>
    <w:p w14:paraId="33BE15E3" w14:textId="2AED458A" w:rsidR="003F7DBC" w:rsidRPr="00D651D0" w:rsidRDefault="00904ED9" w:rsidP="00D0520C">
      <w:pPr>
        <w:pStyle w:val="PostNormalTextStyle"/>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 2.4. Пересилання поштових переказів від </w:t>
      </w:r>
      <w:r w:rsidR="00F63809" w:rsidRPr="00CE683D">
        <w:rPr>
          <w:rFonts w:ascii="Times New Roman" w:hAnsi="Times New Roman" w:cs="Times New Roman"/>
          <w:sz w:val="26"/>
          <w:szCs w:val="26"/>
          <w:lang w:val="uk-UA"/>
        </w:rPr>
        <w:t>юридични</w:t>
      </w:r>
      <w:r w:rsidR="00F63809">
        <w:rPr>
          <w:rFonts w:ascii="Times New Roman" w:hAnsi="Times New Roman" w:cs="Times New Roman"/>
          <w:sz w:val="26"/>
          <w:szCs w:val="26"/>
          <w:lang w:val="uk-UA"/>
        </w:rPr>
        <w:t>х</w:t>
      </w:r>
      <w:r w:rsidR="00F63809" w:rsidRPr="00CE683D">
        <w:rPr>
          <w:rFonts w:ascii="Times New Roman" w:hAnsi="Times New Roman" w:cs="Times New Roman"/>
          <w:sz w:val="26"/>
          <w:szCs w:val="26"/>
          <w:lang w:val="uk-UA"/>
        </w:rPr>
        <w:t xml:space="preserve"> ос</w:t>
      </w:r>
      <w:r w:rsidR="00F63809" w:rsidRPr="00F63809">
        <w:rPr>
          <w:rFonts w:ascii="Times New Roman" w:hAnsi="Times New Roman" w:cs="Times New Roman"/>
          <w:sz w:val="26"/>
          <w:szCs w:val="26"/>
          <w:lang w:val="uk-UA"/>
        </w:rPr>
        <w:t>і</w:t>
      </w:r>
      <w:r w:rsidR="00F63809" w:rsidRPr="00CE683D">
        <w:rPr>
          <w:rFonts w:ascii="Times New Roman" w:hAnsi="Times New Roman" w:cs="Times New Roman"/>
          <w:sz w:val="26"/>
          <w:szCs w:val="26"/>
          <w:lang w:val="uk-UA"/>
        </w:rPr>
        <w:t>б та фізични</w:t>
      </w:r>
      <w:r w:rsidR="00F63809" w:rsidRPr="00F63809">
        <w:rPr>
          <w:rFonts w:ascii="Times New Roman" w:hAnsi="Times New Roman" w:cs="Times New Roman"/>
          <w:sz w:val="26"/>
          <w:szCs w:val="26"/>
          <w:lang w:val="uk-UA"/>
        </w:rPr>
        <w:t>х</w:t>
      </w:r>
      <w:r w:rsidR="00F63809" w:rsidRPr="00CE683D">
        <w:rPr>
          <w:rFonts w:ascii="Times New Roman" w:hAnsi="Times New Roman" w:cs="Times New Roman"/>
          <w:sz w:val="26"/>
          <w:szCs w:val="26"/>
          <w:lang w:val="uk-UA"/>
        </w:rPr>
        <w:t xml:space="preserve"> ос</w:t>
      </w:r>
      <w:r w:rsidR="00F63809">
        <w:rPr>
          <w:rFonts w:ascii="Times New Roman" w:hAnsi="Times New Roman" w:cs="Times New Roman"/>
          <w:sz w:val="26"/>
          <w:szCs w:val="26"/>
          <w:lang w:val="uk-UA"/>
        </w:rPr>
        <w:t>іб</w:t>
      </w:r>
      <w:r w:rsidR="00F63809" w:rsidRPr="00CE683D">
        <w:rPr>
          <w:rFonts w:ascii="Times New Roman" w:hAnsi="Times New Roman" w:cs="Times New Roman"/>
          <w:sz w:val="26"/>
          <w:szCs w:val="26"/>
          <w:lang w:val="uk-UA"/>
        </w:rPr>
        <w:t xml:space="preserve"> - підприємц</w:t>
      </w:r>
      <w:r w:rsidR="00F63809">
        <w:rPr>
          <w:rFonts w:ascii="Times New Roman" w:hAnsi="Times New Roman" w:cs="Times New Roman"/>
          <w:sz w:val="26"/>
          <w:szCs w:val="26"/>
          <w:lang w:val="uk-UA"/>
        </w:rPr>
        <w:t>ів</w:t>
      </w:r>
      <w:r w:rsidR="00F63809" w:rsidRPr="00CE683D" w:rsidDel="00567D4B">
        <w:rPr>
          <w:rFonts w:ascii="Times New Roman" w:hAnsi="Times New Roman" w:cs="Times New Roman"/>
          <w:sz w:val="26"/>
          <w:szCs w:val="26"/>
          <w:lang w:val="uk-UA"/>
        </w:rPr>
        <w:t xml:space="preserve"> </w:t>
      </w:r>
      <w:r w:rsidRPr="00D651D0">
        <w:rPr>
          <w:rFonts w:ascii="Times New Roman" w:hAnsi="Times New Roman" w:cs="Times New Roman"/>
          <w:sz w:val="26"/>
          <w:szCs w:val="26"/>
          <w:lang w:val="uk-UA"/>
        </w:rPr>
        <w:t xml:space="preserve">здійснюється не пізніше наступного робочого дня після одержання Списків ф. 103-1, надходження коштів, призначених для переказу, та плати за їх пересилання на поточний рахунок </w:t>
      </w:r>
      <w:r w:rsidR="00236223" w:rsidRPr="00D651D0">
        <w:rPr>
          <w:rFonts w:ascii="Times New Roman" w:hAnsi="Times New Roman" w:cs="Times New Roman"/>
          <w:sz w:val="26"/>
          <w:szCs w:val="26"/>
          <w:lang w:val="uk-UA"/>
        </w:rPr>
        <w:t xml:space="preserve">з </w:t>
      </w:r>
      <w:r w:rsidRPr="00D651D0">
        <w:rPr>
          <w:rFonts w:ascii="Times New Roman" w:hAnsi="Times New Roman" w:cs="Times New Roman"/>
          <w:sz w:val="26"/>
          <w:szCs w:val="26"/>
          <w:lang w:val="uk-UA"/>
        </w:rPr>
        <w:t>переказних операцій філії. Копія платіжного доручення щодо перерахування сум для здійснення переказів надається відправником на паперовому носії або в електронному вигляді (з використанням електронної пошти або на зовнішніх носіях</w:t>
      </w:r>
      <w:r w:rsidR="00D0520C" w:rsidRPr="00D651D0">
        <w:rPr>
          <w:rFonts w:ascii="Times New Roman" w:hAnsi="Times New Roman" w:cs="Times New Roman"/>
          <w:sz w:val="26"/>
          <w:szCs w:val="26"/>
          <w:lang w:val="uk-UA"/>
        </w:rPr>
        <w:t xml:space="preserve"> з використанням  КЕП або  із  застосуванням  сервісу «Вчасно»</w:t>
      </w:r>
      <w:r w:rsidRPr="00D651D0">
        <w:rPr>
          <w:rFonts w:ascii="Times New Roman" w:hAnsi="Times New Roman" w:cs="Times New Roman"/>
          <w:sz w:val="26"/>
          <w:szCs w:val="26"/>
          <w:lang w:val="uk-UA"/>
        </w:rPr>
        <w:t>).</w:t>
      </w:r>
    </w:p>
    <w:p w14:paraId="1E5A7C16" w14:textId="3CCB63CC" w:rsidR="003F7DBC" w:rsidRPr="00D651D0" w:rsidRDefault="00236223" w:rsidP="00D0520C">
      <w:pPr>
        <w:pStyle w:val="PostNormalTextStyl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2.5 </w:t>
      </w:r>
      <w:r w:rsidR="00904ED9" w:rsidRPr="00D651D0">
        <w:rPr>
          <w:rFonts w:ascii="Times New Roman" w:hAnsi="Times New Roman" w:cs="Times New Roman"/>
          <w:sz w:val="26"/>
          <w:szCs w:val="26"/>
          <w:lang w:val="uk-UA"/>
        </w:rPr>
        <w:t>Перерахунок суми міжнародного поштового переказу, прийнятого в національній валюті, здійснюється за курсом продажу іноземної валюти, встановленим АТ "Укрпошта" на день приймання переказу у відділенні поштового зв'язку.</w:t>
      </w:r>
    </w:p>
    <w:p w14:paraId="68B815D3" w14:textId="1C6C3C6A" w:rsidR="00F648C8" w:rsidRDefault="00F648C8" w:rsidP="00F648C8">
      <w:pPr>
        <w:pStyle w:val="PostNormalTextStyl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2.6. У разі, якщо сума переказів, вказана у Списках ф.103-1 більша, зазначеної у платіжному дорученні,</w:t>
      </w:r>
      <w:r w:rsidRPr="00F648C8">
        <w:rPr>
          <w:rFonts w:ascii="Times New Roman" w:hAnsi="Times New Roman" w:cs="Times New Roman"/>
          <w:sz w:val="26"/>
          <w:szCs w:val="26"/>
          <w:lang w:val="uk-UA"/>
        </w:rPr>
        <w:t xml:space="preserve"> </w:t>
      </w:r>
      <w:r w:rsidRPr="00D651D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крім  випадків  коли </w:t>
      </w:r>
      <w:r w:rsidRPr="00F648C8">
        <w:rPr>
          <w:rFonts w:ascii="Times New Roman" w:hAnsi="Times New Roman" w:cs="Times New Roman"/>
          <w:sz w:val="26"/>
          <w:szCs w:val="26"/>
          <w:lang w:val="uk-UA"/>
        </w:rPr>
        <w:t>попередня оплата товарів, робіт і послуг, що закуповуються за бюджетні кошти, здійснюється розпорядниками (одержувачами) бюджетних коштів</w:t>
      </w:r>
      <w:r w:rsidR="00C7475B">
        <w:rPr>
          <w:rStyle w:val="aff1"/>
          <w:rFonts w:ascii="Times New Roman" w:hAnsi="Times New Roman" w:cs="Times New Roman"/>
          <w:sz w:val="26"/>
          <w:szCs w:val="26"/>
          <w:lang w:val="uk-UA"/>
        </w:rPr>
        <w:footnoteReference w:id="2"/>
      </w:r>
      <w:r w:rsidR="00C7475B">
        <w:rPr>
          <w:rFonts w:ascii="Times New Roman" w:hAnsi="Times New Roman" w:cs="Times New Roman"/>
          <w:sz w:val="26"/>
          <w:szCs w:val="26"/>
          <w:lang w:val="uk-UA"/>
        </w:rPr>
        <w:t>,</w:t>
      </w:r>
      <w:r w:rsidRPr="00D651D0">
        <w:rPr>
          <w:rFonts w:ascii="Times New Roman" w:hAnsi="Times New Roman" w:cs="Times New Roman"/>
          <w:sz w:val="26"/>
          <w:szCs w:val="26"/>
          <w:lang w:val="uk-UA"/>
        </w:rPr>
        <w:t xml:space="preserve"> а також при відсутності підписів</w:t>
      </w:r>
      <w:r w:rsidR="00C7475B">
        <w:rPr>
          <w:rFonts w:ascii="Times New Roman" w:hAnsi="Times New Roman" w:cs="Times New Roman"/>
          <w:sz w:val="26"/>
          <w:szCs w:val="26"/>
          <w:lang w:val="uk-UA"/>
        </w:rPr>
        <w:t>,  відбит</w:t>
      </w:r>
      <w:r w:rsidRPr="00D651D0">
        <w:rPr>
          <w:rFonts w:ascii="Times New Roman" w:hAnsi="Times New Roman" w:cs="Times New Roman"/>
          <w:sz w:val="26"/>
          <w:szCs w:val="26"/>
          <w:lang w:val="uk-UA"/>
        </w:rPr>
        <w:t xml:space="preserve">ка печатки відправника </w:t>
      </w:r>
      <w:r w:rsidR="007B4ABB">
        <w:rPr>
          <w:rFonts w:ascii="Times New Roman" w:hAnsi="Times New Roman" w:cs="Times New Roman"/>
          <w:sz w:val="26"/>
          <w:szCs w:val="26"/>
          <w:lang w:val="uk-UA"/>
        </w:rPr>
        <w:t xml:space="preserve">(за наявності) </w:t>
      </w:r>
      <w:r w:rsidRPr="00D651D0">
        <w:rPr>
          <w:rFonts w:ascii="Times New Roman" w:hAnsi="Times New Roman" w:cs="Times New Roman"/>
          <w:sz w:val="26"/>
          <w:szCs w:val="26"/>
          <w:lang w:val="uk-UA"/>
        </w:rPr>
        <w:t>на паперових  документах, перекази не приймаються, про що працівник  ВПЗ повідомляє відправника під час звернення за послугою</w:t>
      </w:r>
      <w:r w:rsidR="00C7475B">
        <w:rPr>
          <w:rFonts w:ascii="Times New Roman" w:hAnsi="Times New Roman" w:cs="Times New Roman"/>
          <w:sz w:val="26"/>
          <w:szCs w:val="26"/>
          <w:lang w:val="uk-UA"/>
        </w:rPr>
        <w:t>.</w:t>
      </w:r>
    </w:p>
    <w:p w14:paraId="763D4DD1" w14:textId="6D9DA8E5" w:rsidR="003F7DBC" w:rsidRPr="00D651D0" w:rsidRDefault="00904ED9" w:rsidP="00EE1634">
      <w:pPr>
        <w:pStyle w:val="PostNormalTextStyle"/>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2.</w:t>
      </w:r>
      <w:r w:rsidR="00697313" w:rsidRPr="00D651D0">
        <w:rPr>
          <w:rFonts w:ascii="Times New Roman" w:hAnsi="Times New Roman" w:cs="Times New Roman"/>
          <w:sz w:val="26"/>
          <w:szCs w:val="26"/>
          <w:lang w:val="uk-UA"/>
        </w:rPr>
        <w:t>7</w:t>
      </w:r>
      <w:r w:rsidRPr="00D651D0">
        <w:rPr>
          <w:rFonts w:ascii="Times New Roman" w:hAnsi="Times New Roman" w:cs="Times New Roman"/>
          <w:sz w:val="26"/>
          <w:szCs w:val="26"/>
          <w:lang w:val="uk-UA"/>
        </w:rPr>
        <w:t>. Списки ф.103-1 можуть заповнюватися за допомогою технічних засобів</w:t>
      </w:r>
      <w:r w:rsidR="00142ACD" w:rsidRPr="00D651D0">
        <w:rPr>
          <w:rFonts w:ascii="Times New Roman" w:hAnsi="Times New Roman" w:cs="Times New Roman"/>
          <w:sz w:val="26"/>
          <w:szCs w:val="26"/>
        </w:rPr>
        <w:t xml:space="preserve"> </w:t>
      </w:r>
      <w:r w:rsidR="004B147B" w:rsidRPr="00D651D0">
        <w:rPr>
          <w:rFonts w:ascii="Times New Roman" w:hAnsi="Times New Roman" w:cs="Times New Roman"/>
          <w:sz w:val="26"/>
          <w:szCs w:val="26"/>
        </w:rPr>
        <w:t>(</w:t>
      </w:r>
      <w:r w:rsidR="00A161B1" w:rsidRPr="00D651D0">
        <w:rPr>
          <w:rFonts w:ascii="Times New Roman" w:hAnsi="Times New Roman" w:cs="Times New Roman"/>
          <w:sz w:val="26"/>
          <w:szCs w:val="26"/>
          <w:lang w:val="uk-UA"/>
        </w:rPr>
        <w:t xml:space="preserve">власного програмного забезпечення або </w:t>
      </w:r>
      <w:r w:rsidR="00444BB5" w:rsidRPr="00D651D0">
        <w:rPr>
          <w:rFonts w:ascii="Times New Roman" w:hAnsi="Times New Roman" w:cs="Times New Roman"/>
          <w:sz w:val="26"/>
          <w:szCs w:val="26"/>
          <w:lang w:val="uk-UA"/>
        </w:rPr>
        <w:t xml:space="preserve">програмного забезпечення АТ «Укрпошта», яке розташовано за посиланням </w:t>
      </w:r>
      <w:hyperlink r:id="rId9" w:history="1">
        <w:r w:rsidR="00444BB5" w:rsidRPr="00D651D0">
          <w:rPr>
            <w:rStyle w:val="af7"/>
            <w:rFonts w:ascii="Times New Roman" w:hAnsi="Times New Roman" w:cs="Times New Roman"/>
            <w:sz w:val="26"/>
            <w:szCs w:val="26"/>
            <w:lang w:val="uk-UA"/>
          </w:rPr>
          <w:t>https://www.ukrposhta.ua/ua/prohramne-zabezpechennia</w:t>
        </w:r>
      </w:hyperlink>
      <w:r w:rsidR="004B147B" w:rsidRPr="00D651D0">
        <w:rPr>
          <w:rFonts w:ascii="Times New Roman" w:hAnsi="Times New Roman" w:cs="Times New Roman"/>
          <w:sz w:val="26"/>
          <w:szCs w:val="26"/>
        </w:rPr>
        <w:t>)</w:t>
      </w:r>
      <w:r w:rsidRPr="00D651D0">
        <w:rPr>
          <w:rFonts w:ascii="Times New Roman" w:hAnsi="Times New Roman" w:cs="Times New Roman"/>
          <w:sz w:val="26"/>
          <w:szCs w:val="26"/>
          <w:lang w:val="uk-UA"/>
        </w:rPr>
        <w:t xml:space="preserve">, один Список ф. 103-1 може включати не більше сорока поштових переказів. Поштові перекази зазначаються </w:t>
      </w:r>
      <w:r w:rsidR="00B12C1A" w:rsidRPr="00D651D0">
        <w:rPr>
          <w:rFonts w:ascii="Times New Roman" w:hAnsi="Times New Roman" w:cs="Times New Roman"/>
          <w:sz w:val="26"/>
          <w:szCs w:val="26"/>
          <w:lang w:val="uk-UA"/>
        </w:rPr>
        <w:t>в розрізі їх отримувачів</w:t>
      </w:r>
      <w:r w:rsidRPr="00D651D0">
        <w:rPr>
          <w:rFonts w:ascii="Times New Roman" w:hAnsi="Times New Roman" w:cs="Times New Roman"/>
          <w:sz w:val="26"/>
          <w:szCs w:val="26"/>
          <w:lang w:val="uk-UA"/>
        </w:rPr>
        <w:t>.</w:t>
      </w:r>
    </w:p>
    <w:p w14:paraId="28DF2F68" w14:textId="4C7C26AB" w:rsidR="003F7DBC" w:rsidRPr="00D651D0" w:rsidRDefault="00904ED9" w:rsidP="00EE1634">
      <w:pPr>
        <w:pStyle w:val="PostNormalTextStyle"/>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          При пересиланні термінових переказів у списку ф.103-1 зазначається категорія переказу «терміновий».</w:t>
      </w:r>
    </w:p>
    <w:p w14:paraId="152A7297" w14:textId="6B919825" w:rsidR="003F7DBC" w:rsidRPr="00D651D0" w:rsidRDefault="00904ED9" w:rsidP="00EE1634">
      <w:pPr>
        <w:pStyle w:val="PostNormalTextSty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ab/>
        <w:t>Список ф. 103-1</w:t>
      </w:r>
      <w:r w:rsidR="0026118D" w:rsidRPr="00D651D0">
        <w:rPr>
          <w:rFonts w:ascii="Times New Roman" w:hAnsi="Times New Roman" w:cs="Times New Roman"/>
          <w:sz w:val="26"/>
          <w:szCs w:val="26"/>
          <w:lang w:val="uk-UA"/>
        </w:rPr>
        <w:t>,</w:t>
      </w:r>
      <w:r w:rsidRPr="00D651D0">
        <w:rPr>
          <w:rFonts w:ascii="Times New Roman" w:hAnsi="Times New Roman" w:cs="Times New Roman"/>
          <w:sz w:val="26"/>
          <w:szCs w:val="26"/>
          <w:lang w:val="uk-UA"/>
        </w:rPr>
        <w:t xml:space="preserve"> оформлений в електронному вигляді </w:t>
      </w:r>
      <w:r w:rsidR="00444BB5" w:rsidRPr="00D651D0">
        <w:rPr>
          <w:rFonts w:ascii="Times New Roman" w:hAnsi="Times New Roman" w:cs="Times New Roman"/>
          <w:sz w:val="26"/>
          <w:szCs w:val="26"/>
          <w:lang w:val="uk-UA"/>
        </w:rPr>
        <w:t xml:space="preserve">за допомогою власного програмного забезпечення </w:t>
      </w:r>
      <w:r w:rsidRPr="00D651D0">
        <w:rPr>
          <w:rFonts w:ascii="Times New Roman" w:hAnsi="Times New Roman" w:cs="Times New Roman"/>
          <w:sz w:val="26"/>
          <w:szCs w:val="26"/>
          <w:lang w:val="uk-UA"/>
        </w:rPr>
        <w:t xml:space="preserve">має відповідати Вимогам до електронного вигляду Списків згрупованих поштових переказів за формою № 103-1 відповідно до  Додатку </w:t>
      </w:r>
      <w:r w:rsidR="00375352">
        <w:rPr>
          <w:rFonts w:ascii="Times New Roman" w:hAnsi="Times New Roman" w:cs="Times New Roman"/>
          <w:sz w:val="26"/>
          <w:szCs w:val="26"/>
          <w:lang w:val="uk-UA"/>
        </w:rPr>
        <w:t>2</w:t>
      </w:r>
      <w:r w:rsidR="00F66099">
        <w:rPr>
          <w:rFonts w:ascii="Times New Roman" w:hAnsi="Times New Roman" w:cs="Times New Roman"/>
          <w:sz w:val="26"/>
          <w:szCs w:val="26"/>
          <w:lang w:val="uk-UA"/>
        </w:rPr>
        <w:t xml:space="preserve"> до цього Порядку</w:t>
      </w:r>
      <w:r w:rsidRPr="00D651D0">
        <w:rPr>
          <w:rFonts w:ascii="Times New Roman" w:hAnsi="Times New Roman" w:cs="Times New Roman"/>
          <w:sz w:val="26"/>
          <w:szCs w:val="26"/>
          <w:lang w:val="uk-UA"/>
        </w:rPr>
        <w:t>.</w:t>
      </w:r>
    </w:p>
    <w:p w14:paraId="187ABB1D" w14:textId="677BF9D0" w:rsidR="003F7DBC" w:rsidRPr="00D651D0" w:rsidRDefault="00904ED9" w:rsidP="00EE1634">
      <w:pPr>
        <w:pStyle w:val="PostNormalTextSty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Для пересилання міжнародних поштових переказів у полі «Примітка» Списку ф. 103-1 обов’язково зазначається мета здійснення переказу.</w:t>
      </w:r>
    </w:p>
    <w:p w14:paraId="3768FA1D" w14:textId="6FC982B3" w:rsidR="003F7DBC" w:rsidRPr="00D651D0" w:rsidRDefault="00904ED9" w:rsidP="00EE1634">
      <w:pPr>
        <w:pStyle w:val="afb"/>
        <w:shd w:val="clear" w:color="auto" w:fill="FFFFFF"/>
        <w:tabs>
          <w:tab w:val="center" w:pos="851"/>
          <w:tab w:val="center" w:pos="993"/>
          <w:tab w:val="right" w:pos="1701"/>
        </w:tabs>
        <w:ind w:left="0"/>
        <w:jc w:val="both"/>
        <w:rPr>
          <w:sz w:val="26"/>
          <w:szCs w:val="26"/>
          <w:lang w:val="uk-UA"/>
        </w:rPr>
      </w:pPr>
      <w:r w:rsidRPr="00D651D0">
        <w:rPr>
          <w:color w:val="000000"/>
          <w:sz w:val="26"/>
          <w:szCs w:val="26"/>
          <w:lang w:val="uk-UA"/>
        </w:rPr>
        <w:tab/>
        <w:t>2.</w:t>
      </w:r>
      <w:r w:rsidR="00697313" w:rsidRPr="00D651D0">
        <w:rPr>
          <w:color w:val="000000"/>
          <w:sz w:val="26"/>
          <w:szCs w:val="26"/>
          <w:lang w:val="uk-UA"/>
        </w:rPr>
        <w:t>8</w:t>
      </w:r>
      <w:r w:rsidRPr="00D651D0">
        <w:rPr>
          <w:color w:val="000000"/>
          <w:sz w:val="26"/>
          <w:szCs w:val="26"/>
          <w:lang w:val="uk-UA"/>
        </w:rPr>
        <w:t>.Відправник може надавати Список ф. 103-1 одним із таких  способів:</w:t>
      </w:r>
    </w:p>
    <w:p w14:paraId="514FF550" w14:textId="01E3A1F4" w:rsidR="003F7DBC" w:rsidRPr="00D651D0" w:rsidRDefault="00904ED9" w:rsidP="00EE1634">
      <w:pPr>
        <w:shd w:val="clear" w:color="auto" w:fill="FFFFFF"/>
        <w:tabs>
          <w:tab w:val="center" w:pos="851"/>
          <w:tab w:val="center" w:pos="993"/>
          <w:tab w:val="right" w:pos="1701"/>
        </w:tabs>
        <w:contextualSpacing/>
        <w:jc w:val="both"/>
        <w:rPr>
          <w:sz w:val="26"/>
          <w:szCs w:val="26"/>
          <w:lang w:val="uk-UA"/>
        </w:rPr>
      </w:pPr>
      <w:r w:rsidRPr="00D651D0">
        <w:rPr>
          <w:sz w:val="26"/>
          <w:szCs w:val="26"/>
          <w:lang w:val="uk-UA"/>
        </w:rPr>
        <w:tab/>
        <w:t>2.</w:t>
      </w:r>
      <w:r w:rsidR="00697313" w:rsidRPr="00D651D0">
        <w:rPr>
          <w:sz w:val="26"/>
          <w:szCs w:val="26"/>
          <w:lang w:val="uk-UA"/>
        </w:rPr>
        <w:t>8</w:t>
      </w:r>
      <w:r w:rsidRPr="00D651D0">
        <w:rPr>
          <w:sz w:val="26"/>
          <w:szCs w:val="26"/>
          <w:lang w:val="uk-UA"/>
        </w:rPr>
        <w:t xml:space="preserve">.1. до </w:t>
      </w:r>
      <w:r w:rsidR="00063C88" w:rsidRPr="00D651D0">
        <w:rPr>
          <w:sz w:val="26"/>
          <w:szCs w:val="26"/>
          <w:lang w:val="uk-UA"/>
        </w:rPr>
        <w:t xml:space="preserve">автоматизованого </w:t>
      </w:r>
      <w:r w:rsidRPr="00D651D0">
        <w:rPr>
          <w:sz w:val="26"/>
          <w:szCs w:val="26"/>
          <w:lang w:val="uk-UA"/>
        </w:rPr>
        <w:t>ОПЗ виключно на паперових носіях (у двох примірниках).  На паперових носіях Список ф.103-1 засвідчується підписами керівника та головного бухгалтера юридичної особи</w:t>
      </w:r>
      <w:r w:rsidR="00B54B95">
        <w:rPr>
          <w:sz w:val="26"/>
          <w:szCs w:val="26"/>
          <w:lang w:val="uk-UA"/>
        </w:rPr>
        <w:t xml:space="preserve"> </w:t>
      </w:r>
      <w:r w:rsidR="00B215FD">
        <w:rPr>
          <w:sz w:val="26"/>
          <w:szCs w:val="26"/>
          <w:lang w:val="uk-UA"/>
        </w:rPr>
        <w:t>або</w:t>
      </w:r>
      <w:r w:rsidR="00645CF3">
        <w:rPr>
          <w:sz w:val="26"/>
          <w:szCs w:val="26"/>
          <w:lang w:val="uk-UA"/>
        </w:rPr>
        <w:t xml:space="preserve">  підписом фізичної особи-підприємця, </w:t>
      </w:r>
      <w:r w:rsidRPr="00D651D0">
        <w:rPr>
          <w:sz w:val="26"/>
          <w:szCs w:val="26"/>
          <w:lang w:val="uk-UA"/>
        </w:rPr>
        <w:t>які скріплюються відповідними печатками (за наявності). Виправлення, підчистки та повторні обведення написаного тексту у наданих Списках ф. 103-1 не допускаються.</w:t>
      </w:r>
    </w:p>
    <w:p w14:paraId="0382E28C" w14:textId="2BEE323E" w:rsidR="003F7DBC" w:rsidRPr="00D651D0" w:rsidRDefault="00904ED9" w:rsidP="00CE683D">
      <w:pPr>
        <w:ind w:firstLine="708"/>
        <w:contextualSpacing/>
        <w:jc w:val="both"/>
        <w:rPr>
          <w:sz w:val="26"/>
          <w:szCs w:val="26"/>
          <w:lang w:val="uk-UA"/>
        </w:rPr>
      </w:pPr>
      <w:r w:rsidRPr="00D651D0">
        <w:rPr>
          <w:sz w:val="26"/>
          <w:szCs w:val="26"/>
          <w:lang w:val="uk-UA"/>
        </w:rPr>
        <w:lastRenderedPageBreak/>
        <w:t xml:space="preserve">При поданні до об'єктів поштового зв’язку Списків ф.103-1 тільки на паперовому носії –  </w:t>
      </w:r>
      <w:r w:rsidR="0026118D" w:rsidRPr="00D651D0">
        <w:rPr>
          <w:sz w:val="26"/>
          <w:szCs w:val="26"/>
          <w:lang w:val="uk-UA"/>
        </w:rPr>
        <w:t xml:space="preserve">інформація в </w:t>
      </w:r>
      <w:r w:rsidRPr="00D651D0">
        <w:rPr>
          <w:sz w:val="26"/>
          <w:szCs w:val="26"/>
          <w:lang w:val="uk-UA"/>
        </w:rPr>
        <w:t>електронн</w:t>
      </w:r>
      <w:r w:rsidR="0026118D" w:rsidRPr="00D651D0">
        <w:rPr>
          <w:sz w:val="26"/>
          <w:szCs w:val="26"/>
          <w:lang w:val="uk-UA"/>
        </w:rPr>
        <w:t>ому вигляді</w:t>
      </w:r>
      <w:r w:rsidRPr="00D651D0">
        <w:rPr>
          <w:sz w:val="26"/>
          <w:szCs w:val="26"/>
          <w:lang w:val="uk-UA"/>
        </w:rPr>
        <w:t xml:space="preserve"> формується працівником ОПЗ вручну, з урахуванням діючих тарифів на інші послуги АТ "Укрпошта". Приймаючи згруповані поштові перекази за паперовими Списками ф.103-1, працівник поштового зв'язку перевіряє правильність заповнення списку, наявність обов’язкової інформації, наявність підписів керівника, головного бухгалтера</w:t>
      </w:r>
      <w:r w:rsidR="002433D7">
        <w:rPr>
          <w:sz w:val="26"/>
          <w:szCs w:val="26"/>
          <w:lang w:val="uk-UA"/>
        </w:rPr>
        <w:t xml:space="preserve"> або підпису фізичної особи </w:t>
      </w:r>
      <w:r w:rsidR="00537AD5">
        <w:rPr>
          <w:sz w:val="26"/>
          <w:szCs w:val="26"/>
          <w:lang w:val="uk-UA"/>
        </w:rPr>
        <w:t>–</w:t>
      </w:r>
      <w:r w:rsidR="002433D7">
        <w:rPr>
          <w:sz w:val="26"/>
          <w:szCs w:val="26"/>
          <w:lang w:val="uk-UA"/>
        </w:rPr>
        <w:t xml:space="preserve"> підприємця</w:t>
      </w:r>
      <w:r w:rsidR="00537AD5">
        <w:rPr>
          <w:sz w:val="26"/>
          <w:szCs w:val="26"/>
          <w:lang w:val="uk-UA"/>
        </w:rPr>
        <w:t>,</w:t>
      </w:r>
      <w:r w:rsidRPr="00D651D0">
        <w:rPr>
          <w:sz w:val="26"/>
          <w:szCs w:val="26"/>
          <w:lang w:val="uk-UA"/>
        </w:rPr>
        <w:t xml:space="preserve"> відбитка печатки (за наявності), а також тотожність обох примірників Списку ф.103-1. Проводить реєстрацію  поштових переказів на АРМ, роздруковує оформлений список ф.103-1 із зазначенням номерів переказів, проставляє свій  підпис.</w:t>
      </w:r>
    </w:p>
    <w:p w14:paraId="4F39B83A" w14:textId="6C0B6548" w:rsidR="003F7DBC" w:rsidRPr="00D651D0" w:rsidRDefault="00904ED9" w:rsidP="00EE1634">
      <w:pPr>
        <w:pStyle w:val="PostReferenceStyle"/>
        <w:tabs>
          <w:tab w:val="left" w:pos="708"/>
          <w:tab w:val="left" w:pos="127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2.</w:t>
      </w:r>
      <w:r w:rsidR="00697313" w:rsidRPr="00D651D0">
        <w:rPr>
          <w:rFonts w:ascii="Times New Roman" w:hAnsi="Times New Roman" w:cs="Times New Roman"/>
          <w:sz w:val="26"/>
          <w:szCs w:val="26"/>
          <w:lang w:val="uk-UA"/>
        </w:rPr>
        <w:t>8</w:t>
      </w:r>
      <w:r w:rsidRPr="00D651D0">
        <w:rPr>
          <w:rFonts w:ascii="Times New Roman" w:hAnsi="Times New Roman" w:cs="Times New Roman"/>
          <w:sz w:val="26"/>
          <w:szCs w:val="26"/>
          <w:lang w:val="uk-UA"/>
        </w:rPr>
        <w:t xml:space="preserve">.2 до </w:t>
      </w:r>
      <w:r w:rsidR="00063C88" w:rsidRPr="00D651D0">
        <w:rPr>
          <w:rFonts w:ascii="Times New Roman" w:hAnsi="Times New Roman" w:cs="Times New Roman"/>
          <w:sz w:val="26"/>
          <w:szCs w:val="26"/>
          <w:lang w:val="uk-UA"/>
        </w:rPr>
        <w:t xml:space="preserve">автоматизованого </w:t>
      </w:r>
      <w:r w:rsidRPr="00D651D0">
        <w:rPr>
          <w:rFonts w:ascii="Times New Roman" w:hAnsi="Times New Roman" w:cs="Times New Roman"/>
          <w:sz w:val="26"/>
          <w:szCs w:val="26"/>
          <w:lang w:val="uk-UA"/>
        </w:rPr>
        <w:t>ОПЗ на паперовому носії (у двох примірниках) та в електронному вигляді</w:t>
      </w:r>
      <w:r w:rsidR="00674D46" w:rsidRPr="00D651D0">
        <w:rPr>
          <w:rFonts w:ascii="Times New Roman" w:hAnsi="Times New Roman" w:cs="Times New Roman"/>
          <w:sz w:val="26"/>
          <w:szCs w:val="26"/>
          <w:lang w:val="uk-UA"/>
        </w:rPr>
        <w:t xml:space="preserve"> у  форматі </w:t>
      </w:r>
      <w:r w:rsidR="00674D46" w:rsidRPr="00D651D0">
        <w:rPr>
          <w:rFonts w:ascii="Times New Roman" w:hAnsi="Times New Roman"/>
          <w:color w:val="0D0D0D" w:themeColor="text1" w:themeTint="F2"/>
          <w:sz w:val="26"/>
          <w:szCs w:val="26"/>
          <w:lang w:val="uk-UA"/>
        </w:rPr>
        <w:t>dbf</w:t>
      </w:r>
      <w:r w:rsidR="00674D46" w:rsidRPr="00D651D0">
        <w:rPr>
          <w:rFonts w:ascii="Times New Roman" w:hAnsi="Times New Roman" w:cs="Times New Roman"/>
          <w:sz w:val="26"/>
          <w:szCs w:val="26"/>
          <w:lang w:val="uk-UA"/>
        </w:rPr>
        <w:t xml:space="preserve"> </w:t>
      </w:r>
      <w:r w:rsidRPr="00D651D0">
        <w:rPr>
          <w:rFonts w:ascii="Times New Roman" w:hAnsi="Times New Roman" w:cs="Times New Roman"/>
          <w:sz w:val="26"/>
          <w:szCs w:val="26"/>
          <w:lang w:val="uk-UA"/>
        </w:rPr>
        <w:t xml:space="preserve">(електронний файл на зовнішніх носіях). </w:t>
      </w:r>
    </w:p>
    <w:p w14:paraId="745D58B7" w14:textId="51A2C061" w:rsidR="003F7DBC" w:rsidRPr="00D651D0" w:rsidRDefault="00904ED9" w:rsidP="00EE1634">
      <w:pPr>
        <w:contextualSpacing/>
        <w:jc w:val="both"/>
        <w:rPr>
          <w:sz w:val="26"/>
          <w:szCs w:val="26"/>
          <w:lang w:val="uk-UA"/>
        </w:rPr>
      </w:pPr>
      <w:r w:rsidRPr="00D651D0">
        <w:rPr>
          <w:sz w:val="26"/>
          <w:szCs w:val="26"/>
          <w:lang w:val="uk-UA"/>
        </w:rPr>
        <w:t xml:space="preserve">При наданні відправником Списку ф.103-1 на паперовому та зовнішньому носіях працівник ОПЗ перевіряє правильність заповнення та тотожність наданих Списків </w:t>
      </w:r>
      <w:r w:rsidR="00896EC9">
        <w:rPr>
          <w:sz w:val="26"/>
          <w:szCs w:val="26"/>
          <w:lang w:val="uk-UA"/>
        </w:rPr>
        <w:t xml:space="preserve">     </w:t>
      </w:r>
      <w:r w:rsidRPr="00D651D0">
        <w:rPr>
          <w:sz w:val="26"/>
          <w:szCs w:val="26"/>
          <w:lang w:val="uk-UA"/>
        </w:rPr>
        <w:t>ф.103-1. У разі виявлення розходжень даних, зазначених на паперових та зовнішніх носіях, Списки ф.103-1 повертаються відправнику для уточнення. Після перевірки Списку ф.103-1 працівник ОПЗ проводить реєстрацію поштових переказів на АРМ, роздруковує оформлений список ф.103-1 із зазначенням номерів переказів, проставляє свій  підпис.</w:t>
      </w:r>
    </w:p>
    <w:p w14:paraId="3C2167E8" w14:textId="00D697B4" w:rsidR="003F7DBC" w:rsidRPr="00D651D0" w:rsidRDefault="00904ED9" w:rsidP="00EE1634">
      <w:pPr>
        <w:contextualSpacing/>
        <w:jc w:val="both"/>
        <w:rPr>
          <w:sz w:val="26"/>
          <w:szCs w:val="26"/>
          <w:lang w:val="uk-UA"/>
        </w:rPr>
      </w:pPr>
      <w:r w:rsidRPr="00D651D0">
        <w:rPr>
          <w:sz w:val="26"/>
          <w:szCs w:val="26"/>
          <w:lang w:val="uk-UA"/>
        </w:rPr>
        <w:t>2.</w:t>
      </w:r>
      <w:r w:rsidR="00697313" w:rsidRPr="00D651D0">
        <w:rPr>
          <w:sz w:val="26"/>
          <w:szCs w:val="26"/>
          <w:lang w:val="uk-UA"/>
        </w:rPr>
        <w:t>8</w:t>
      </w:r>
      <w:r w:rsidRPr="00D651D0">
        <w:rPr>
          <w:sz w:val="26"/>
          <w:szCs w:val="26"/>
          <w:lang w:val="uk-UA"/>
        </w:rPr>
        <w:t xml:space="preserve">.3. до </w:t>
      </w:r>
      <w:r w:rsidR="00063C88" w:rsidRPr="00D651D0">
        <w:rPr>
          <w:sz w:val="26"/>
          <w:szCs w:val="26"/>
          <w:lang w:val="uk-UA"/>
        </w:rPr>
        <w:t xml:space="preserve">автоматизованого </w:t>
      </w:r>
      <w:r w:rsidRPr="00D651D0">
        <w:rPr>
          <w:sz w:val="26"/>
          <w:szCs w:val="26"/>
          <w:lang w:val="uk-UA"/>
        </w:rPr>
        <w:t>ОПЗ  виключно в електронному вигляді, на електронну адресу зазначену у Договорі з використанням  КЕП</w:t>
      </w:r>
      <w:r w:rsidR="00683EE2" w:rsidRPr="00D651D0">
        <w:rPr>
          <w:sz w:val="26"/>
          <w:szCs w:val="26"/>
          <w:lang w:val="uk-UA"/>
        </w:rPr>
        <w:t xml:space="preserve"> </w:t>
      </w:r>
      <w:r w:rsidRPr="00D651D0">
        <w:rPr>
          <w:sz w:val="26"/>
          <w:szCs w:val="26"/>
          <w:lang w:val="uk-UA"/>
        </w:rPr>
        <w:t>або  із  застосуванням  сервісу «Вчасно»</w:t>
      </w:r>
      <w:r w:rsidR="00BE5A41" w:rsidRPr="00D651D0">
        <w:rPr>
          <w:sz w:val="26"/>
          <w:szCs w:val="26"/>
          <w:lang w:val="uk-UA"/>
        </w:rPr>
        <w:t xml:space="preserve"> (до відділень  поштового </w:t>
      </w:r>
      <w:r w:rsidR="00861968" w:rsidRPr="00D651D0">
        <w:rPr>
          <w:sz w:val="26"/>
          <w:szCs w:val="26"/>
          <w:lang w:val="uk-UA"/>
        </w:rPr>
        <w:t>зв’язку  Київ 1 (01001), Луцьк 25 (43025), Ль</w:t>
      </w:r>
      <w:r w:rsidR="00BE5A41" w:rsidRPr="00D651D0">
        <w:rPr>
          <w:sz w:val="26"/>
          <w:szCs w:val="26"/>
          <w:lang w:val="uk-UA"/>
        </w:rPr>
        <w:t>вів поштамт</w:t>
      </w:r>
      <w:r w:rsidR="00861968" w:rsidRPr="00D651D0">
        <w:rPr>
          <w:sz w:val="26"/>
          <w:szCs w:val="26"/>
          <w:lang w:val="uk-UA"/>
        </w:rPr>
        <w:t xml:space="preserve"> (79000)</w:t>
      </w:r>
      <w:r w:rsidR="00BE5A41" w:rsidRPr="00D651D0">
        <w:rPr>
          <w:sz w:val="26"/>
          <w:szCs w:val="26"/>
          <w:lang w:val="uk-UA"/>
        </w:rPr>
        <w:t>, Вінниця 50</w:t>
      </w:r>
      <w:r w:rsidR="00861968" w:rsidRPr="00D651D0">
        <w:rPr>
          <w:sz w:val="26"/>
          <w:szCs w:val="26"/>
          <w:lang w:val="uk-UA"/>
        </w:rPr>
        <w:t xml:space="preserve"> (21050)</w:t>
      </w:r>
      <w:r w:rsidR="00BE5A41" w:rsidRPr="00D651D0">
        <w:rPr>
          <w:sz w:val="26"/>
          <w:szCs w:val="26"/>
          <w:lang w:val="uk-UA"/>
        </w:rPr>
        <w:t xml:space="preserve">, </w:t>
      </w:r>
      <w:r w:rsidR="00861968" w:rsidRPr="00D651D0">
        <w:rPr>
          <w:sz w:val="26"/>
          <w:szCs w:val="26"/>
          <w:lang w:val="uk-UA"/>
        </w:rPr>
        <w:t>Городенка 3 (78103), Черкаси 1 (18001), Суми (40000), Теофіполь (30602), Деражня (32200)).</w:t>
      </w:r>
    </w:p>
    <w:p w14:paraId="689BF9D5" w14:textId="6806FE64" w:rsidR="003F7DBC" w:rsidRDefault="00904ED9" w:rsidP="00EE1634">
      <w:pPr>
        <w:pStyle w:val="PostReferenceSty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ab/>
      </w:r>
      <w:r w:rsidRPr="00F63809">
        <w:rPr>
          <w:rFonts w:ascii="Times New Roman" w:hAnsi="Times New Roman" w:cs="Times New Roman"/>
          <w:sz w:val="26"/>
          <w:szCs w:val="26"/>
          <w:lang w:val="uk-UA"/>
        </w:rPr>
        <w:t>При обміні інформаці</w:t>
      </w:r>
      <w:r w:rsidR="00B10762" w:rsidRPr="00F63809">
        <w:rPr>
          <w:rFonts w:ascii="Times New Roman" w:hAnsi="Times New Roman" w:cs="Times New Roman"/>
          <w:sz w:val="26"/>
          <w:szCs w:val="26"/>
          <w:lang w:val="uk-UA"/>
        </w:rPr>
        <w:t xml:space="preserve">єю між </w:t>
      </w:r>
      <w:r w:rsidR="0081599B" w:rsidRPr="00F63809">
        <w:rPr>
          <w:rFonts w:ascii="Times New Roman" w:hAnsi="Times New Roman" w:cs="Times New Roman"/>
          <w:sz w:val="26"/>
          <w:szCs w:val="26"/>
          <w:lang w:val="uk-UA"/>
        </w:rPr>
        <w:t xml:space="preserve"> </w:t>
      </w:r>
      <w:r w:rsidR="00F63809" w:rsidRPr="00537AD5">
        <w:rPr>
          <w:rFonts w:ascii="Times New Roman" w:hAnsi="Times New Roman" w:cs="Times New Roman"/>
          <w:sz w:val="26"/>
          <w:szCs w:val="26"/>
          <w:lang w:val="uk-UA"/>
        </w:rPr>
        <w:t>юридичними особами, фізичними особами - підприємцям</w:t>
      </w:r>
      <w:r w:rsidR="00F63809">
        <w:rPr>
          <w:rFonts w:ascii="Times New Roman" w:hAnsi="Times New Roman" w:cs="Times New Roman"/>
          <w:sz w:val="26"/>
          <w:szCs w:val="26"/>
          <w:lang w:val="uk-UA"/>
        </w:rPr>
        <w:t>и</w:t>
      </w:r>
      <w:r w:rsidR="00F63809" w:rsidRPr="00537AD5" w:rsidDel="00567D4B">
        <w:rPr>
          <w:rFonts w:ascii="Times New Roman" w:hAnsi="Times New Roman" w:cs="Times New Roman"/>
          <w:sz w:val="26"/>
          <w:szCs w:val="26"/>
          <w:lang w:val="uk-UA"/>
        </w:rPr>
        <w:t xml:space="preserve"> </w:t>
      </w:r>
      <w:r w:rsidR="00B10762" w:rsidRPr="00F63809">
        <w:rPr>
          <w:rFonts w:ascii="Times New Roman" w:hAnsi="Times New Roman" w:cs="Times New Roman"/>
          <w:sz w:val="26"/>
          <w:szCs w:val="26"/>
          <w:lang w:val="uk-UA"/>
        </w:rPr>
        <w:t>та</w:t>
      </w:r>
      <w:r w:rsidR="00B10762" w:rsidRPr="00D651D0">
        <w:rPr>
          <w:rFonts w:ascii="Times New Roman" w:hAnsi="Times New Roman" w:cs="Times New Roman"/>
          <w:sz w:val="26"/>
          <w:szCs w:val="26"/>
          <w:lang w:val="uk-UA"/>
        </w:rPr>
        <w:t xml:space="preserve"> ОПЗ </w:t>
      </w:r>
      <w:r w:rsidRPr="00D651D0">
        <w:rPr>
          <w:rFonts w:ascii="Times New Roman" w:hAnsi="Times New Roman" w:cs="Times New Roman"/>
          <w:sz w:val="26"/>
          <w:szCs w:val="26"/>
          <w:lang w:val="uk-UA"/>
        </w:rPr>
        <w:t xml:space="preserve">в електронному вигляді для підпису Списків ф.103-1 використовується КЕП, отриманий тільки в АЦСК. Попередньо сторони, які приймають участь у обміні інформацією, узгоджують вибір конкретного АЦСК. Застосування засобу КЕП при передачі електронного документу телекомунікаційними засобами зв’язку забезпечує конфіденційність і достовірність інформації. </w:t>
      </w:r>
    </w:p>
    <w:p w14:paraId="42CC5651" w14:textId="0D347252" w:rsidR="003F7DBC" w:rsidRPr="00D651D0" w:rsidRDefault="00B10762" w:rsidP="008277DE">
      <w:pPr>
        <w:ind w:firstLine="708"/>
        <w:contextualSpacing/>
        <w:jc w:val="both"/>
        <w:rPr>
          <w:sz w:val="26"/>
          <w:szCs w:val="26"/>
          <w:lang w:val="uk-UA"/>
        </w:rPr>
      </w:pPr>
      <w:r w:rsidRPr="00D651D0">
        <w:rPr>
          <w:sz w:val="26"/>
          <w:szCs w:val="26"/>
          <w:lang w:val="uk-UA"/>
        </w:rPr>
        <w:t xml:space="preserve">Працівник ОПЗ </w:t>
      </w:r>
      <w:r w:rsidR="00904ED9" w:rsidRPr="00D651D0">
        <w:rPr>
          <w:sz w:val="26"/>
          <w:szCs w:val="26"/>
          <w:lang w:val="uk-UA"/>
        </w:rPr>
        <w:t xml:space="preserve">виконує </w:t>
      </w:r>
      <w:r w:rsidR="00D40A53" w:rsidRPr="00D651D0">
        <w:rPr>
          <w:sz w:val="26"/>
          <w:szCs w:val="26"/>
          <w:lang w:val="uk-UA"/>
        </w:rPr>
        <w:t>зворотне</w:t>
      </w:r>
      <w:r w:rsidR="00904ED9" w:rsidRPr="00D651D0">
        <w:rPr>
          <w:sz w:val="26"/>
          <w:szCs w:val="26"/>
          <w:lang w:val="uk-UA"/>
        </w:rPr>
        <w:t xml:space="preserve"> криптографічне перетворення  отриманого файлу із застосуванням КЕП і завантажує файл в АРМ  перевіряє  правильність заповнення </w:t>
      </w:r>
      <w:r w:rsidR="00175229" w:rsidRPr="00D651D0">
        <w:rPr>
          <w:sz w:val="26"/>
          <w:szCs w:val="26"/>
          <w:lang w:val="uk-UA"/>
        </w:rPr>
        <w:t xml:space="preserve"> відправником</w:t>
      </w:r>
      <w:r w:rsidR="00904ED9" w:rsidRPr="00D651D0">
        <w:rPr>
          <w:sz w:val="26"/>
          <w:szCs w:val="26"/>
          <w:lang w:val="uk-UA"/>
        </w:rPr>
        <w:t xml:space="preserve"> списку ф.103-1: повноту зазначення прізвищ, імен, по батькові одержувачів, їхніх адрес, суми переказів. Проводить реєстрацію поштових переказів на АРМ, роздруковує оформлений список ф.103-1 із зазначенням номерів переказів, проставляє свій  підпис.</w:t>
      </w:r>
    </w:p>
    <w:p w14:paraId="34183785" w14:textId="7B8F0D02" w:rsidR="003F7DBC" w:rsidRPr="00D651D0" w:rsidRDefault="00904ED9" w:rsidP="00EE1634">
      <w:pPr>
        <w:pStyle w:val="PostNormalTextStyle"/>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2.</w:t>
      </w:r>
      <w:r w:rsidR="00697313" w:rsidRPr="00D651D0">
        <w:rPr>
          <w:rFonts w:ascii="Times New Roman" w:hAnsi="Times New Roman" w:cs="Times New Roman"/>
          <w:sz w:val="26"/>
          <w:szCs w:val="26"/>
          <w:lang w:val="uk-UA"/>
        </w:rPr>
        <w:t>9</w:t>
      </w:r>
      <w:r w:rsidRPr="00D651D0">
        <w:rPr>
          <w:rFonts w:ascii="Times New Roman" w:hAnsi="Times New Roman" w:cs="Times New Roman"/>
          <w:sz w:val="26"/>
          <w:szCs w:val="26"/>
          <w:lang w:val="uk-UA"/>
        </w:rPr>
        <w:t>. Після отримання Списку ф. 103-1 з переліком міжнародних поштових переказів, працівник ОПЗ ознайомлює відправника з інформацією щодо курсу обміну валют, суми переказу в іноземній валюті та сукупної суми вартості Послуги на час ініціювання переказу коштів.</w:t>
      </w:r>
    </w:p>
    <w:p w14:paraId="2016B7D8" w14:textId="3C0EE395" w:rsidR="003F7DBC" w:rsidRPr="00D651D0" w:rsidRDefault="00904ED9" w:rsidP="00EE1634">
      <w:pPr>
        <w:pStyle w:val="PostNormalTextStyle"/>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2.</w:t>
      </w:r>
      <w:r w:rsidR="00697313" w:rsidRPr="00D651D0">
        <w:rPr>
          <w:rFonts w:ascii="Times New Roman" w:hAnsi="Times New Roman" w:cs="Times New Roman"/>
          <w:sz w:val="26"/>
          <w:szCs w:val="26"/>
          <w:lang w:val="uk-UA"/>
        </w:rPr>
        <w:t>10</w:t>
      </w:r>
      <w:r w:rsidRPr="00D651D0">
        <w:rPr>
          <w:rFonts w:ascii="Times New Roman" w:hAnsi="Times New Roman" w:cs="Times New Roman"/>
          <w:sz w:val="26"/>
          <w:szCs w:val="26"/>
          <w:lang w:val="uk-UA"/>
        </w:rPr>
        <w:t>.При оформленні додаткових послуг, зокрема, надсилання рекомендованого повідомлення про вручення поштового переказу, з  відправника утримується додаткова плата відповідно до діючих тарифів АТ «Укрпошта».</w:t>
      </w:r>
    </w:p>
    <w:p w14:paraId="2DFE9E91" w14:textId="77777777" w:rsidR="0081599B" w:rsidRPr="00D651D0" w:rsidRDefault="00904ED9" w:rsidP="0081599B">
      <w:pPr>
        <w:tabs>
          <w:tab w:val="left" w:pos="567"/>
          <w:tab w:val="left" w:pos="1418"/>
        </w:tabs>
        <w:contextualSpacing/>
        <w:jc w:val="both"/>
        <w:rPr>
          <w:sz w:val="26"/>
          <w:szCs w:val="26"/>
          <w:lang w:val="uk-UA"/>
        </w:rPr>
      </w:pPr>
      <w:r w:rsidRPr="00D651D0">
        <w:rPr>
          <w:sz w:val="26"/>
          <w:szCs w:val="26"/>
          <w:lang w:val="uk-UA"/>
        </w:rPr>
        <w:t>2.1</w:t>
      </w:r>
      <w:r w:rsidR="00697313" w:rsidRPr="00D651D0">
        <w:rPr>
          <w:sz w:val="26"/>
          <w:szCs w:val="26"/>
          <w:lang w:val="uk-UA"/>
        </w:rPr>
        <w:t>1</w:t>
      </w:r>
      <w:r w:rsidRPr="00D651D0">
        <w:rPr>
          <w:sz w:val="26"/>
          <w:szCs w:val="26"/>
          <w:lang w:val="uk-UA"/>
        </w:rPr>
        <w:t>. На прийняті поштові перекази  відправнику:</w:t>
      </w:r>
    </w:p>
    <w:p w14:paraId="2D17D9CB" w14:textId="12860823" w:rsidR="003F7DBC" w:rsidRPr="00D651D0" w:rsidRDefault="00904ED9" w:rsidP="0081599B">
      <w:pPr>
        <w:tabs>
          <w:tab w:val="left" w:pos="567"/>
          <w:tab w:val="left" w:pos="1418"/>
        </w:tabs>
        <w:contextualSpacing/>
        <w:jc w:val="both"/>
        <w:rPr>
          <w:sz w:val="26"/>
          <w:szCs w:val="26"/>
        </w:rPr>
      </w:pPr>
      <w:r w:rsidRPr="00D651D0">
        <w:rPr>
          <w:sz w:val="26"/>
          <w:szCs w:val="26"/>
          <w:lang w:val="uk-UA"/>
        </w:rPr>
        <w:t>2.1</w:t>
      </w:r>
      <w:r w:rsidR="00697313" w:rsidRPr="00D651D0">
        <w:rPr>
          <w:sz w:val="26"/>
          <w:szCs w:val="26"/>
          <w:lang w:val="uk-UA"/>
        </w:rPr>
        <w:t>1</w:t>
      </w:r>
      <w:r w:rsidRPr="00D651D0">
        <w:rPr>
          <w:sz w:val="26"/>
          <w:szCs w:val="26"/>
          <w:lang w:val="uk-UA"/>
        </w:rPr>
        <w:t>.1. видається у ОПЗ оформлений Список ф.103-1 із зазначенням номерів переказів, підпису працівника ОПЗ та проставлення  календарного штемпеля  ОПЗ, а  також розрахунковий документ</w:t>
      </w:r>
      <w:r w:rsidR="00186297" w:rsidRPr="00D651D0">
        <w:rPr>
          <w:sz w:val="26"/>
          <w:szCs w:val="26"/>
          <w:lang w:val="uk-UA"/>
        </w:rPr>
        <w:t xml:space="preserve"> </w:t>
      </w:r>
    </w:p>
    <w:p w14:paraId="070AFCC4" w14:textId="5B345144" w:rsidR="003F7DBC" w:rsidRPr="00D651D0" w:rsidRDefault="00904ED9" w:rsidP="00EE1634">
      <w:pPr>
        <w:pStyle w:val="afb"/>
        <w:tabs>
          <w:tab w:val="left" w:pos="567"/>
          <w:tab w:val="left" w:pos="1418"/>
        </w:tabs>
        <w:ind w:left="0"/>
        <w:jc w:val="both"/>
        <w:rPr>
          <w:sz w:val="26"/>
          <w:szCs w:val="26"/>
          <w:lang w:val="uk-UA"/>
        </w:rPr>
      </w:pPr>
      <w:r w:rsidRPr="00D651D0">
        <w:rPr>
          <w:sz w:val="26"/>
          <w:szCs w:val="26"/>
          <w:lang w:val="uk-UA"/>
        </w:rPr>
        <w:lastRenderedPageBreak/>
        <w:t>2.1</w:t>
      </w:r>
      <w:r w:rsidR="00697313" w:rsidRPr="00D651D0">
        <w:rPr>
          <w:sz w:val="26"/>
          <w:szCs w:val="26"/>
          <w:lang w:val="uk-UA"/>
        </w:rPr>
        <w:t>1</w:t>
      </w:r>
      <w:r w:rsidRPr="00D651D0">
        <w:rPr>
          <w:sz w:val="26"/>
          <w:szCs w:val="26"/>
          <w:lang w:val="uk-UA"/>
        </w:rPr>
        <w:t>.2. направляється електронною поштою оформлений Список ф.103-1 із зазначенням номе</w:t>
      </w:r>
      <w:r w:rsidR="00B10762" w:rsidRPr="00D651D0">
        <w:rPr>
          <w:sz w:val="26"/>
          <w:szCs w:val="26"/>
          <w:lang w:val="uk-UA"/>
        </w:rPr>
        <w:t xml:space="preserve">рів переказів, </w:t>
      </w:r>
      <w:r w:rsidR="00E54247" w:rsidRPr="00D651D0">
        <w:rPr>
          <w:sz w:val="26"/>
          <w:szCs w:val="26"/>
          <w:lang w:val="uk-UA"/>
        </w:rPr>
        <w:t xml:space="preserve">часу  та дати </w:t>
      </w:r>
      <w:r w:rsidR="00B10762" w:rsidRPr="00D651D0">
        <w:rPr>
          <w:sz w:val="26"/>
          <w:szCs w:val="26"/>
          <w:lang w:val="uk-UA"/>
        </w:rPr>
        <w:t>прий</w:t>
      </w:r>
      <w:r w:rsidR="00E54247" w:rsidRPr="00D651D0">
        <w:rPr>
          <w:sz w:val="26"/>
          <w:szCs w:val="26"/>
          <w:lang w:val="uk-UA"/>
        </w:rPr>
        <w:t xml:space="preserve">мання  </w:t>
      </w:r>
      <w:r w:rsidR="00B10762" w:rsidRPr="00D651D0">
        <w:rPr>
          <w:sz w:val="26"/>
          <w:szCs w:val="26"/>
          <w:lang w:val="uk-UA"/>
        </w:rPr>
        <w:t xml:space="preserve">у ОПЗ </w:t>
      </w:r>
      <w:r w:rsidRPr="00D651D0">
        <w:rPr>
          <w:sz w:val="26"/>
          <w:szCs w:val="26"/>
          <w:lang w:val="uk-UA"/>
        </w:rPr>
        <w:t>та накладенням КЕП</w:t>
      </w:r>
      <w:r w:rsidR="0086483F" w:rsidRPr="00D651D0">
        <w:rPr>
          <w:sz w:val="26"/>
          <w:szCs w:val="26"/>
          <w:lang w:val="uk-UA"/>
        </w:rPr>
        <w:t xml:space="preserve"> </w:t>
      </w:r>
      <w:r w:rsidRPr="00D651D0">
        <w:rPr>
          <w:sz w:val="26"/>
          <w:szCs w:val="26"/>
          <w:lang w:val="uk-UA"/>
        </w:rPr>
        <w:t>або через сервіс «Вчасно»</w:t>
      </w:r>
      <w:r w:rsidR="00F1798B" w:rsidRPr="00D651D0">
        <w:rPr>
          <w:sz w:val="26"/>
          <w:szCs w:val="26"/>
          <w:lang w:val="uk-UA"/>
        </w:rPr>
        <w:t xml:space="preserve"> » (відділення  поштового зв’язку:  Київ 1 (01001), Луцьк 25 (43025), Львів поштамт (79000), Вінниця 50 (21050), .Городенка 3 (78103), Черкаси 1 (18001), Суми (40000), Теофіполь (30602), Деражня (32200))</w:t>
      </w:r>
      <w:r w:rsidRPr="00D651D0">
        <w:rPr>
          <w:sz w:val="26"/>
          <w:szCs w:val="26"/>
          <w:lang w:val="uk-UA"/>
        </w:rPr>
        <w:t>.</w:t>
      </w:r>
      <w:r w:rsidR="003B41B1" w:rsidRPr="00D651D0">
        <w:rPr>
          <w:sz w:val="26"/>
          <w:szCs w:val="26"/>
          <w:lang w:val="uk-UA"/>
        </w:rPr>
        <w:t xml:space="preserve"> Оформлений  список ф.103-1 із накладенням КЕП є підтвердженням факту прийняття переказів до пересилання.</w:t>
      </w:r>
    </w:p>
    <w:p w14:paraId="4B8FB1A3" w14:textId="08DCE12C" w:rsidR="003F7DBC" w:rsidRPr="00D651D0" w:rsidRDefault="00904ED9" w:rsidP="00EE1634">
      <w:pPr>
        <w:tabs>
          <w:tab w:val="left" w:pos="567"/>
        </w:tabs>
        <w:contextualSpacing/>
        <w:jc w:val="both"/>
        <w:rPr>
          <w:sz w:val="26"/>
          <w:szCs w:val="26"/>
          <w:lang w:val="uk-UA"/>
        </w:rPr>
      </w:pPr>
      <w:r w:rsidRPr="00D651D0">
        <w:rPr>
          <w:sz w:val="26"/>
          <w:szCs w:val="26"/>
          <w:lang w:val="uk-UA"/>
        </w:rPr>
        <w:t>2.1</w:t>
      </w:r>
      <w:r w:rsidR="00697313" w:rsidRPr="00D651D0">
        <w:rPr>
          <w:sz w:val="26"/>
          <w:szCs w:val="26"/>
          <w:lang w:val="uk-UA"/>
        </w:rPr>
        <w:t>2</w:t>
      </w:r>
      <w:r w:rsidRPr="00D651D0">
        <w:rPr>
          <w:sz w:val="26"/>
          <w:szCs w:val="26"/>
          <w:lang w:val="uk-UA"/>
        </w:rPr>
        <w:t>. У розрахунковому документі зазначається: найменування ОПЗ, що здійснює операцію, номери переказів (з № по №), «За списком», загальна сума переказів, найменування відправника, кількість прийнятих переказів, загальна сума плати за пересилання.</w:t>
      </w:r>
    </w:p>
    <w:p w14:paraId="629E8A29" w14:textId="3AF2DD90" w:rsidR="003F7DBC" w:rsidRPr="00D651D0" w:rsidRDefault="00904ED9" w:rsidP="00EE1634">
      <w:pPr>
        <w:pStyle w:val="PostNormalTextStyle"/>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2.1</w:t>
      </w:r>
      <w:r w:rsidR="00697313" w:rsidRPr="00D651D0">
        <w:rPr>
          <w:rFonts w:ascii="Times New Roman" w:hAnsi="Times New Roman" w:cs="Times New Roman"/>
          <w:sz w:val="26"/>
          <w:szCs w:val="26"/>
          <w:lang w:val="uk-UA"/>
        </w:rPr>
        <w:t>3</w:t>
      </w:r>
      <w:r w:rsidRPr="00D651D0">
        <w:rPr>
          <w:rFonts w:ascii="Times New Roman" w:hAnsi="Times New Roman" w:cs="Times New Roman"/>
          <w:sz w:val="26"/>
          <w:szCs w:val="26"/>
          <w:lang w:val="uk-UA"/>
        </w:rPr>
        <w:t>. Відправник вказує мобільний телефон одержувача та інформує одержувача про відправлення на його ім’я поштового переказу. При  відправленні термінового переказу відправник інформує одержувача про відправлення на його ім'я переказу, суму даного переказу, контрольний номер та місце можливого одержання переказу.</w:t>
      </w:r>
    </w:p>
    <w:p w14:paraId="77273FD3" w14:textId="77777777" w:rsidR="003F7DBC" w:rsidRPr="00D651D0" w:rsidRDefault="003F7DBC" w:rsidP="00EE1634">
      <w:pPr>
        <w:pStyle w:val="PostReferenceSty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contextualSpacing/>
        <w:rPr>
          <w:rFonts w:ascii="Times New Roman" w:hAnsi="Times New Roman" w:cs="Times New Roman"/>
          <w:sz w:val="26"/>
          <w:szCs w:val="26"/>
          <w:lang w:val="uk-UA"/>
        </w:rPr>
      </w:pPr>
    </w:p>
    <w:p w14:paraId="2321B52F" w14:textId="77777777" w:rsidR="003F7DBC" w:rsidRPr="00D651D0" w:rsidRDefault="00904ED9" w:rsidP="00EE1634">
      <w:pPr>
        <w:pStyle w:val="PostGlavaTextStyle"/>
        <w:keepNex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ind w:firstLine="0"/>
        <w:contextualSpacing/>
        <w:jc w:val="left"/>
        <w:rPr>
          <w:rFonts w:ascii="Times New Roman" w:hAnsi="Times New Roman" w:cs="Times New Roman"/>
          <w:sz w:val="26"/>
          <w:szCs w:val="26"/>
          <w:lang w:val="uk-UA"/>
        </w:rPr>
      </w:pPr>
      <w:r w:rsidRPr="00D651D0">
        <w:rPr>
          <w:rFonts w:ascii="Times New Roman" w:hAnsi="Times New Roman" w:cs="Times New Roman"/>
          <w:sz w:val="26"/>
          <w:szCs w:val="26"/>
          <w:lang w:val="uk-UA"/>
        </w:rPr>
        <w:t>ВИПЛАТА ВНУТРІШНІХ ПОШТОВИХ ПЕРЕКАЗІВ</w:t>
      </w:r>
    </w:p>
    <w:p w14:paraId="5F30A34A" w14:textId="77777777" w:rsidR="003F7DBC" w:rsidRPr="00D651D0" w:rsidRDefault="003F7DBC" w:rsidP="00EE1634">
      <w:pPr>
        <w:pStyle w:val="PostGlavaTextStyle"/>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contextualSpacing/>
        <w:rPr>
          <w:rFonts w:ascii="Times New Roman" w:hAnsi="Times New Roman" w:cs="Times New Roman"/>
          <w:sz w:val="26"/>
          <w:szCs w:val="26"/>
          <w:lang w:val="uk-UA"/>
        </w:rPr>
      </w:pPr>
    </w:p>
    <w:p w14:paraId="67F53834" w14:textId="77777777" w:rsidR="003F7DBC" w:rsidRPr="00D651D0" w:rsidRDefault="00904ED9" w:rsidP="00EE1634">
      <w:pPr>
        <w:pStyle w:val="PostNormalTextStyle"/>
        <w:numPr>
          <w:ilvl w:val="1"/>
          <w:numId w:val="3"/>
        </w:num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Виплата адресних поштових переказів проводиться як в ОПЗ, так і вдома у адресатів відповідно до вимог Правил. Поштові перекази видаються в доставку працівнику поштового зв’язку для виплати адресатам вдома.</w:t>
      </w:r>
    </w:p>
    <w:p w14:paraId="457A196D" w14:textId="77777777" w:rsidR="003F7DBC" w:rsidRPr="00D651D0" w:rsidRDefault="00904ED9" w:rsidP="00EE1634">
      <w:pPr>
        <w:pStyle w:val="PostNormalTextStyle"/>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ab/>
        <w:t>У випадку, якщо переказ не виплачений за домашньою адресою (відсутність адресата тощо), працівник ОПЗ залишає в поштовій скриньці адресату повідомлення за ф.22 про надходження переказу, в якому зазначається адреса ОПЗ для виплати переказу.</w:t>
      </w:r>
    </w:p>
    <w:p w14:paraId="782E5212" w14:textId="77777777" w:rsidR="003F7DBC" w:rsidRPr="00D651D0" w:rsidRDefault="00904ED9" w:rsidP="00EE1634">
      <w:pPr>
        <w:pStyle w:val="PostNormalTextStyle"/>
        <w:numPr>
          <w:ilvl w:val="1"/>
          <w:numId w:val="3"/>
        </w:num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Про надходження переказу одержувач також може бути проінформований </w:t>
      </w:r>
      <w:r w:rsidRPr="00D651D0">
        <w:rPr>
          <w:rFonts w:ascii="Times New Roman" w:hAnsi="Times New Roman" w:cs="Times New Roman"/>
          <w:sz w:val="26"/>
          <w:szCs w:val="26"/>
          <w:lang w:val="en-US"/>
        </w:rPr>
        <w:t>Viber</w:t>
      </w:r>
      <w:r w:rsidRPr="00D651D0">
        <w:rPr>
          <w:rFonts w:ascii="Times New Roman" w:hAnsi="Times New Roman" w:cs="Times New Roman"/>
          <w:sz w:val="26"/>
          <w:szCs w:val="26"/>
        </w:rPr>
        <w:t>/</w:t>
      </w:r>
      <w:r w:rsidRPr="00D651D0">
        <w:rPr>
          <w:rFonts w:ascii="Times New Roman" w:hAnsi="Times New Roman" w:cs="Times New Roman"/>
          <w:sz w:val="26"/>
          <w:szCs w:val="26"/>
          <w:lang w:val="uk-UA"/>
        </w:rPr>
        <w:t>смс-повідомленням на його номер мобільного телефону, зазначений відправником поштового переказу. Вартість Viber/смс-повідомлення про надходження поштового переказу включена до тарифу на Послуги.</w:t>
      </w:r>
    </w:p>
    <w:p w14:paraId="240F76D3" w14:textId="787C8F5D" w:rsidR="003F7DBC" w:rsidRPr="00D651D0" w:rsidRDefault="00904ED9" w:rsidP="00EE1634">
      <w:pPr>
        <w:pStyle w:val="PostNormalTextStyle"/>
        <w:numPr>
          <w:ilvl w:val="1"/>
          <w:numId w:val="3"/>
        </w:numPr>
        <w:tabs>
          <w:tab w:val="left" w:pos="708"/>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Виплата адресних поштових переказів проводиться за пред'явленням одержувачем паспорту або іншого документу, що посвідчує особу, відповідно до вимог Правил</w:t>
      </w:r>
      <w:r w:rsidR="00AE3A48">
        <w:rPr>
          <w:rFonts w:ascii="Times New Roman" w:hAnsi="Times New Roman" w:cs="Times New Roman"/>
          <w:sz w:val="26"/>
          <w:szCs w:val="26"/>
          <w:lang w:val="uk-UA"/>
        </w:rPr>
        <w:t xml:space="preserve"> також</w:t>
      </w:r>
      <w:r w:rsidR="00A51CC2">
        <w:rPr>
          <w:rFonts w:ascii="Times New Roman" w:hAnsi="Times New Roman" w:cs="Times New Roman"/>
          <w:sz w:val="26"/>
          <w:szCs w:val="26"/>
          <w:lang w:val="uk-UA"/>
        </w:rPr>
        <w:t xml:space="preserve"> сформованому в застосунку «Дія»</w:t>
      </w:r>
      <w:r w:rsidRPr="00D651D0">
        <w:rPr>
          <w:rFonts w:ascii="Times New Roman" w:hAnsi="Times New Roman" w:cs="Times New Roman"/>
          <w:sz w:val="26"/>
          <w:szCs w:val="26"/>
          <w:lang w:val="uk-UA"/>
        </w:rPr>
        <w:t>:</w:t>
      </w:r>
    </w:p>
    <w:p w14:paraId="004E40EB" w14:textId="3240681A" w:rsidR="003F7DBC" w:rsidRPr="00D651D0" w:rsidRDefault="00904ED9" w:rsidP="00EE1634">
      <w:pPr>
        <w:pStyle w:val="PostNormalTextStyle"/>
        <w:numPr>
          <w:ilvl w:val="2"/>
          <w:numId w:val="3"/>
        </w:numP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Одержувач надає працівнику ОПЗ паспорт </w:t>
      </w:r>
      <w:r w:rsidR="00A51CC2">
        <w:rPr>
          <w:rFonts w:ascii="Times New Roman" w:hAnsi="Times New Roman" w:cs="Times New Roman"/>
          <w:sz w:val="26"/>
          <w:szCs w:val="26"/>
          <w:lang w:val="uk-UA"/>
        </w:rPr>
        <w:t>чи</w:t>
      </w:r>
      <w:r w:rsidRPr="00D651D0">
        <w:rPr>
          <w:rFonts w:ascii="Times New Roman" w:hAnsi="Times New Roman" w:cs="Times New Roman"/>
          <w:sz w:val="26"/>
          <w:szCs w:val="26"/>
          <w:lang w:val="uk-UA"/>
        </w:rPr>
        <w:t xml:space="preserve"> документ, що посвідчує його особу</w:t>
      </w:r>
      <w:r w:rsidR="00AE3A48">
        <w:rPr>
          <w:rFonts w:ascii="Times New Roman" w:hAnsi="Times New Roman" w:cs="Times New Roman"/>
          <w:sz w:val="26"/>
          <w:szCs w:val="26"/>
          <w:lang w:val="uk-UA"/>
        </w:rPr>
        <w:t xml:space="preserve"> або пред</w:t>
      </w:r>
      <w:r w:rsidR="00AE3A48" w:rsidRPr="00FC2996">
        <w:rPr>
          <w:rFonts w:ascii="Times New Roman" w:hAnsi="Times New Roman" w:cs="Times New Roman"/>
          <w:sz w:val="26"/>
          <w:szCs w:val="26"/>
          <w:lang w:val="uk-UA"/>
        </w:rPr>
        <w:t>’</w:t>
      </w:r>
      <w:r w:rsidR="00AE3A48">
        <w:rPr>
          <w:rFonts w:ascii="Times New Roman" w:hAnsi="Times New Roman" w:cs="Times New Roman"/>
          <w:sz w:val="26"/>
          <w:szCs w:val="26"/>
          <w:lang w:val="uk-UA"/>
        </w:rPr>
        <w:t>являє їх у застосунку «Дія»</w:t>
      </w:r>
      <w:r w:rsidRPr="00D651D0">
        <w:rPr>
          <w:rFonts w:ascii="Times New Roman" w:hAnsi="Times New Roman" w:cs="Times New Roman"/>
          <w:sz w:val="26"/>
          <w:szCs w:val="26"/>
          <w:lang w:val="uk-UA"/>
        </w:rPr>
        <w:t xml:space="preserve">,  повідомляє ПІБ та свій номер телефону. Зазначені реквізити є  ідентифікатором при виплаті поштового переказу. </w:t>
      </w:r>
    </w:p>
    <w:p w14:paraId="551D16B1" w14:textId="4FD64D75" w:rsidR="003F7DBC" w:rsidRPr="00D651D0" w:rsidRDefault="00904ED9" w:rsidP="00EE1634">
      <w:pPr>
        <w:pStyle w:val="PostNormalTextStyle"/>
        <w:numPr>
          <w:ilvl w:val="2"/>
          <w:numId w:val="3"/>
        </w:numPr>
        <w:tabs>
          <w:tab w:val="left" w:pos="708"/>
          <w:tab w:val="left" w:pos="1276"/>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Працівник ОПЗ </w:t>
      </w:r>
      <w:r w:rsidR="005D20C3">
        <w:rPr>
          <w:rFonts w:ascii="Times New Roman" w:hAnsi="Times New Roman" w:cs="Times New Roman"/>
          <w:sz w:val="26"/>
          <w:szCs w:val="26"/>
          <w:lang w:val="uk-UA"/>
        </w:rPr>
        <w:t>проводить</w:t>
      </w:r>
      <w:r w:rsidR="004725F1">
        <w:rPr>
          <w:rFonts w:ascii="Times New Roman" w:hAnsi="Times New Roman" w:cs="Times New Roman"/>
          <w:sz w:val="26"/>
          <w:szCs w:val="26"/>
          <w:lang w:val="uk-UA"/>
        </w:rPr>
        <w:t xml:space="preserve"> верифікацію та</w:t>
      </w:r>
      <w:r w:rsidR="005D20C3">
        <w:rPr>
          <w:rFonts w:ascii="Times New Roman" w:hAnsi="Times New Roman" w:cs="Times New Roman"/>
          <w:sz w:val="26"/>
          <w:szCs w:val="26"/>
          <w:lang w:val="uk-UA"/>
        </w:rPr>
        <w:t xml:space="preserve"> ідентифікацію одержувача  переказу</w:t>
      </w:r>
      <w:r w:rsidR="004725F1">
        <w:rPr>
          <w:rFonts w:ascii="Times New Roman" w:hAnsi="Times New Roman" w:cs="Times New Roman"/>
          <w:sz w:val="26"/>
          <w:szCs w:val="26"/>
          <w:lang w:val="uk-UA"/>
        </w:rPr>
        <w:t xml:space="preserve"> відповідно до вимог </w:t>
      </w:r>
      <w:r w:rsidR="004725F1" w:rsidRPr="004725F1">
        <w:rPr>
          <w:rFonts w:ascii="Times New Roman" w:hAnsi="Times New Roman" w:cs="Times New Roman"/>
          <w:sz w:val="26"/>
          <w:szCs w:val="26"/>
          <w:lang w:val="uk-UA"/>
        </w:rPr>
        <w:t>Закон</w:t>
      </w:r>
      <w:r w:rsidR="004725F1">
        <w:rPr>
          <w:rFonts w:ascii="Times New Roman" w:hAnsi="Times New Roman" w:cs="Times New Roman"/>
          <w:sz w:val="26"/>
          <w:szCs w:val="26"/>
          <w:lang w:val="uk-UA"/>
        </w:rPr>
        <w:t>у</w:t>
      </w:r>
      <w:r w:rsidR="004725F1" w:rsidRPr="004725F1">
        <w:rPr>
          <w:rFonts w:ascii="Times New Roman" w:hAnsi="Times New Roman" w:cs="Times New Roman"/>
          <w:sz w:val="26"/>
          <w:szCs w:val="26"/>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725F1">
        <w:rPr>
          <w:rFonts w:ascii="Times New Roman" w:hAnsi="Times New Roman" w:cs="Times New Roman"/>
          <w:sz w:val="26"/>
          <w:szCs w:val="26"/>
          <w:lang w:val="uk-UA"/>
        </w:rPr>
        <w:t xml:space="preserve"> </w:t>
      </w:r>
      <w:r w:rsidRPr="00D651D0">
        <w:rPr>
          <w:rFonts w:ascii="Times New Roman" w:hAnsi="Times New Roman" w:cs="Times New Roman"/>
          <w:sz w:val="26"/>
          <w:szCs w:val="26"/>
          <w:lang w:val="uk-UA"/>
        </w:rPr>
        <w:t xml:space="preserve">. </w:t>
      </w:r>
    </w:p>
    <w:p w14:paraId="57FC5B4B" w14:textId="1CA4C452" w:rsidR="003F7DBC" w:rsidRPr="00D651D0" w:rsidRDefault="00904ED9" w:rsidP="00804B09">
      <w:pPr>
        <w:pStyle w:val="PostNormalTextStyle"/>
        <w:numPr>
          <w:ilvl w:val="2"/>
          <w:numId w:val="3"/>
        </w:numPr>
        <w:tabs>
          <w:tab w:val="left" w:pos="708"/>
          <w:tab w:val="left" w:pos="1276"/>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У разі виплати </w:t>
      </w:r>
      <w:r w:rsidR="00B44D4F" w:rsidRPr="00D651D0">
        <w:rPr>
          <w:rFonts w:ascii="Times New Roman" w:hAnsi="Times New Roman" w:cs="Times New Roman"/>
          <w:sz w:val="26"/>
          <w:szCs w:val="26"/>
          <w:lang w:val="uk-UA"/>
        </w:rPr>
        <w:t xml:space="preserve">внутрішнього </w:t>
      </w:r>
      <w:r w:rsidRPr="00D651D0">
        <w:rPr>
          <w:rFonts w:ascii="Times New Roman" w:hAnsi="Times New Roman" w:cs="Times New Roman"/>
          <w:sz w:val="26"/>
          <w:szCs w:val="26"/>
          <w:lang w:val="uk-UA"/>
        </w:rPr>
        <w:t>поштового переказу (переказів) на суму:</w:t>
      </w:r>
    </w:p>
    <w:p w14:paraId="0747300E" w14:textId="6515C762" w:rsidR="003F7DBC" w:rsidRPr="00D651D0" w:rsidRDefault="00904ED9" w:rsidP="00804B09">
      <w:pPr>
        <w:pStyle w:val="PostNormalTextStyle"/>
        <w:tabs>
          <w:tab w:val="left" w:pos="708"/>
          <w:tab w:val="left" w:pos="1276"/>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від 5000 грн до 30000 гривень до бланку поштового переказу долучається завірена</w:t>
      </w:r>
      <w:r w:rsidR="00480834" w:rsidRPr="00D651D0">
        <w:rPr>
          <w:rFonts w:ascii="Times New Roman" w:hAnsi="Times New Roman" w:cs="Times New Roman"/>
          <w:sz w:val="26"/>
          <w:szCs w:val="26"/>
          <w:lang w:val="uk-UA"/>
        </w:rPr>
        <w:t xml:space="preserve"> одержувачем  та  працівником  відділення  зв’язку</w:t>
      </w:r>
      <w:r w:rsidRPr="00D651D0">
        <w:rPr>
          <w:rFonts w:ascii="Times New Roman" w:hAnsi="Times New Roman" w:cs="Times New Roman"/>
          <w:sz w:val="26"/>
          <w:szCs w:val="26"/>
          <w:lang w:val="uk-UA"/>
        </w:rPr>
        <w:t xml:space="preserve"> копія </w:t>
      </w:r>
      <w:r w:rsidR="002F514F">
        <w:rPr>
          <w:rFonts w:ascii="Times New Roman" w:hAnsi="Times New Roman" w:cs="Times New Roman"/>
          <w:sz w:val="26"/>
          <w:szCs w:val="26"/>
          <w:lang w:val="uk-UA"/>
        </w:rPr>
        <w:t xml:space="preserve">сторінки </w:t>
      </w:r>
      <w:r w:rsidRPr="00D651D0">
        <w:rPr>
          <w:rFonts w:ascii="Times New Roman" w:hAnsi="Times New Roman" w:cs="Times New Roman"/>
          <w:sz w:val="26"/>
          <w:szCs w:val="26"/>
          <w:lang w:val="uk-UA"/>
        </w:rPr>
        <w:t>документу, що посвідчує особу</w:t>
      </w:r>
      <w:r w:rsidR="002F514F">
        <w:rPr>
          <w:rFonts w:ascii="Times New Roman" w:hAnsi="Times New Roman" w:cs="Times New Roman"/>
          <w:sz w:val="26"/>
          <w:szCs w:val="26"/>
          <w:lang w:val="uk-UA"/>
        </w:rPr>
        <w:t xml:space="preserve">, яка </w:t>
      </w:r>
      <w:r w:rsidRPr="00D651D0">
        <w:rPr>
          <w:rFonts w:ascii="Times New Roman" w:hAnsi="Times New Roman" w:cs="Times New Roman"/>
          <w:sz w:val="26"/>
          <w:szCs w:val="26"/>
          <w:lang w:val="uk-UA"/>
        </w:rPr>
        <w:t>містить ідентифікаційні дані</w:t>
      </w:r>
      <w:r w:rsidR="00B44D4F" w:rsidRPr="00D651D0">
        <w:rPr>
          <w:rFonts w:ascii="Times New Roman" w:hAnsi="Times New Roman" w:cs="Times New Roman"/>
          <w:sz w:val="26"/>
          <w:szCs w:val="26"/>
          <w:lang w:val="uk-UA"/>
        </w:rPr>
        <w:t xml:space="preserve"> одержувача</w:t>
      </w:r>
      <w:r w:rsidR="008B417E">
        <w:rPr>
          <w:rFonts w:ascii="Times New Roman" w:hAnsi="Times New Roman" w:cs="Times New Roman"/>
          <w:sz w:val="26"/>
          <w:szCs w:val="26"/>
          <w:lang w:val="uk-UA"/>
        </w:rPr>
        <w:t>, якщо виплата переказу одержувачу здійснюється  без  використання застосунку  «Дія»</w:t>
      </w:r>
      <w:r w:rsidR="004725F1">
        <w:rPr>
          <w:rFonts w:ascii="Times New Roman" w:hAnsi="Times New Roman" w:cs="Times New Roman"/>
          <w:sz w:val="26"/>
          <w:szCs w:val="26"/>
          <w:lang w:val="uk-UA"/>
        </w:rPr>
        <w:t xml:space="preserve"> (</w:t>
      </w:r>
      <w:r w:rsidR="006D1AF8" w:rsidRPr="006D1AF8">
        <w:rPr>
          <w:rFonts w:ascii="Times New Roman" w:hAnsi="Times New Roman" w:cs="Times New Roman"/>
          <w:sz w:val="26"/>
          <w:szCs w:val="26"/>
          <w:lang w:val="uk-UA"/>
        </w:rPr>
        <w:t>якщо інше не передбачено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651D0">
        <w:rPr>
          <w:rFonts w:ascii="Times New Roman" w:hAnsi="Times New Roman" w:cs="Times New Roman"/>
          <w:sz w:val="26"/>
          <w:szCs w:val="26"/>
          <w:lang w:val="uk-UA"/>
        </w:rPr>
        <w:t>;</w:t>
      </w:r>
    </w:p>
    <w:p w14:paraId="510B3A77" w14:textId="553AC649" w:rsidR="003F7DBC" w:rsidRPr="00D651D0" w:rsidRDefault="00904ED9" w:rsidP="00804B09">
      <w:pPr>
        <w:pStyle w:val="PostNormalTextStyle"/>
        <w:tabs>
          <w:tab w:val="left" w:pos="708"/>
          <w:tab w:val="left" w:pos="1276"/>
          <w:tab w:val="left" w:pos="1418"/>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lastRenderedPageBreak/>
        <w:t>– дорівнює чи перевищує 30 000,00 гривень до бланку поштового переказу долучаються завірені копії документу, що посвідчує особу та відповідно до законодавства України може бути використаний для укладення правочинів</w:t>
      </w:r>
      <w:r w:rsidR="002F514F">
        <w:rPr>
          <w:rFonts w:ascii="Times New Roman" w:hAnsi="Times New Roman" w:cs="Times New Roman"/>
          <w:sz w:val="26"/>
          <w:szCs w:val="26"/>
          <w:lang w:val="uk-UA"/>
        </w:rPr>
        <w:t>,</w:t>
      </w:r>
      <w:r w:rsidRPr="00D651D0">
        <w:rPr>
          <w:rFonts w:ascii="Times New Roman" w:hAnsi="Times New Roman" w:cs="Times New Roman"/>
          <w:sz w:val="26"/>
          <w:szCs w:val="26"/>
          <w:lang w:val="uk-UA"/>
        </w:rPr>
        <w:t xml:space="preserve"> та ідентифікаційного номеру або сторінку паспорта громадянина України, в якому проставлено відмітку про відмову від прийняття реєстраційного номера</w:t>
      </w:r>
      <w:r w:rsidR="006D1AF8">
        <w:rPr>
          <w:rFonts w:ascii="Times New Roman" w:hAnsi="Times New Roman" w:cs="Times New Roman"/>
          <w:sz w:val="26"/>
          <w:szCs w:val="26"/>
          <w:lang w:val="uk-UA"/>
        </w:rPr>
        <w:t xml:space="preserve"> </w:t>
      </w:r>
      <w:r w:rsidR="006D1AF8" w:rsidRPr="006D1AF8">
        <w:rPr>
          <w:rFonts w:ascii="Times New Roman" w:hAnsi="Times New Roman" w:cs="Times New Roman"/>
          <w:sz w:val="26"/>
          <w:szCs w:val="26"/>
          <w:lang w:val="uk-UA"/>
        </w:rPr>
        <w:t>(якщо інше не передбачено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651D0">
        <w:rPr>
          <w:rFonts w:ascii="Times New Roman" w:hAnsi="Times New Roman" w:cs="Times New Roman"/>
          <w:sz w:val="26"/>
          <w:szCs w:val="26"/>
          <w:lang w:val="uk-UA"/>
        </w:rPr>
        <w:t xml:space="preserve">.  Працівник ОПЗ надає </w:t>
      </w:r>
      <w:r w:rsidR="00EE191C">
        <w:rPr>
          <w:rFonts w:ascii="Times New Roman" w:hAnsi="Times New Roman" w:cs="Times New Roman"/>
          <w:sz w:val="26"/>
          <w:szCs w:val="26"/>
          <w:lang w:val="uk-UA"/>
        </w:rPr>
        <w:t>О</w:t>
      </w:r>
      <w:r w:rsidRPr="00D651D0">
        <w:rPr>
          <w:rFonts w:ascii="Times New Roman" w:hAnsi="Times New Roman" w:cs="Times New Roman"/>
          <w:sz w:val="26"/>
          <w:szCs w:val="26"/>
          <w:lang w:val="uk-UA"/>
        </w:rPr>
        <w:t>питувальник</w:t>
      </w:r>
      <w:r w:rsidR="006D0DC8">
        <w:rPr>
          <w:rFonts w:ascii="Times New Roman" w:hAnsi="Times New Roman" w:cs="Times New Roman"/>
          <w:sz w:val="26"/>
          <w:szCs w:val="26"/>
          <w:lang w:val="uk-UA"/>
        </w:rPr>
        <w:t xml:space="preserve"> клієнта,</w:t>
      </w:r>
      <w:r w:rsidR="002A54D6" w:rsidRPr="00D651D0">
        <w:rPr>
          <w:rFonts w:ascii="Times New Roman" w:hAnsi="Times New Roman" w:cs="Times New Roman"/>
          <w:sz w:val="26"/>
          <w:szCs w:val="26"/>
          <w:lang w:val="uk-UA"/>
        </w:rPr>
        <w:t xml:space="preserve"> </w:t>
      </w:r>
      <w:r w:rsidRPr="00D651D0">
        <w:rPr>
          <w:rFonts w:ascii="Times New Roman" w:hAnsi="Times New Roman" w:cs="Times New Roman"/>
          <w:sz w:val="26"/>
          <w:szCs w:val="26"/>
          <w:lang w:val="uk-UA"/>
        </w:rPr>
        <w:t xml:space="preserve">який заповнюється </w:t>
      </w:r>
      <w:r w:rsidR="002A54D6" w:rsidRPr="00D651D0">
        <w:rPr>
          <w:rFonts w:ascii="Times New Roman" w:hAnsi="Times New Roman" w:cs="Times New Roman"/>
          <w:sz w:val="26"/>
          <w:szCs w:val="26"/>
          <w:lang w:val="uk-UA"/>
        </w:rPr>
        <w:t>одержувачем</w:t>
      </w:r>
      <w:r w:rsidRPr="00D651D0">
        <w:rPr>
          <w:rFonts w:ascii="Times New Roman" w:hAnsi="Times New Roman" w:cs="Times New Roman"/>
          <w:sz w:val="26"/>
          <w:szCs w:val="26"/>
          <w:lang w:val="uk-UA"/>
        </w:rPr>
        <w:t xml:space="preserve"> та засвідчується його підписом, після чого працівник</w:t>
      </w:r>
      <w:r w:rsidR="0006314C" w:rsidRPr="00D651D0">
        <w:rPr>
          <w:rFonts w:ascii="Times New Roman" w:hAnsi="Times New Roman" w:cs="Times New Roman"/>
          <w:sz w:val="26"/>
          <w:szCs w:val="26"/>
          <w:lang w:val="uk-UA"/>
        </w:rPr>
        <w:t xml:space="preserve"> ОПЗ</w:t>
      </w:r>
      <w:r w:rsidRPr="00D651D0">
        <w:rPr>
          <w:rFonts w:ascii="Times New Roman" w:hAnsi="Times New Roman" w:cs="Times New Roman"/>
          <w:sz w:val="26"/>
          <w:szCs w:val="26"/>
          <w:lang w:val="uk-UA"/>
        </w:rPr>
        <w:t xml:space="preserve"> встановлює клієнту рівень ризику та проставляє свій підпис.</w:t>
      </w:r>
    </w:p>
    <w:p w14:paraId="36CEB59B" w14:textId="0992A9D4" w:rsidR="003F7DBC" w:rsidRPr="00D651D0" w:rsidRDefault="00904ED9" w:rsidP="00804B09">
      <w:pPr>
        <w:pStyle w:val="PostNormalTextStyle"/>
        <w:numPr>
          <w:ilvl w:val="2"/>
          <w:numId w:val="3"/>
        </w:numPr>
        <w:tabs>
          <w:tab w:val="left" w:pos="708"/>
          <w:tab w:val="left" w:pos="1276"/>
          <w:tab w:val="left" w:pos="1418"/>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Працівник ОПЗ роздруковує бланк  поштового переказу та надає одержувачу для перевірки і підпису. </w:t>
      </w:r>
    </w:p>
    <w:p w14:paraId="3319D500" w14:textId="5A89E249" w:rsidR="003F7DBC" w:rsidRPr="00D651D0" w:rsidRDefault="00904ED9" w:rsidP="00804B09">
      <w:pPr>
        <w:pStyle w:val="PostNormalTextStyle"/>
        <w:numPr>
          <w:ilvl w:val="2"/>
          <w:numId w:val="3"/>
        </w:numPr>
        <w:tabs>
          <w:tab w:val="left" w:pos="708"/>
          <w:tab w:val="left" w:pos="1276"/>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Перевірений та підписаний бланк поштового переказу, опитувальник клієнта (за необхідності) одержувач повертає працівнику ОПЗ.</w:t>
      </w:r>
    </w:p>
    <w:p w14:paraId="010D24BD" w14:textId="47B6D8BD" w:rsidR="003F7DBC" w:rsidRPr="00D651D0" w:rsidRDefault="00904ED9" w:rsidP="00804B09">
      <w:pPr>
        <w:pStyle w:val="PostNormalTextStyle"/>
        <w:numPr>
          <w:ilvl w:val="2"/>
          <w:numId w:val="3"/>
        </w:numPr>
        <w:tabs>
          <w:tab w:val="left" w:pos="708"/>
          <w:tab w:val="left" w:pos="1276"/>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Працівник ОПЗ підтверджує виплату поштового переказу та </w:t>
      </w:r>
      <w:r w:rsidR="00FD6ADD">
        <w:rPr>
          <w:rFonts w:ascii="Times New Roman" w:hAnsi="Times New Roman" w:cs="Times New Roman"/>
          <w:sz w:val="26"/>
          <w:szCs w:val="26"/>
          <w:lang w:val="uk-UA"/>
        </w:rPr>
        <w:t>ви</w:t>
      </w:r>
      <w:r w:rsidR="00FD6ADD" w:rsidRPr="00D651D0">
        <w:rPr>
          <w:rFonts w:ascii="Times New Roman" w:hAnsi="Times New Roman" w:cs="Times New Roman"/>
          <w:sz w:val="26"/>
          <w:szCs w:val="26"/>
          <w:lang w:val="uk-UA"/>
        </w:rPr>
        <w:t xml:space="preserve">дає </w:t>
      </w:r>
      <w:r w:rsidRPr="00D651D0">
        <w:rPr>
          <w:rFonts w:ascii="Times New Roman" w:hAnsi="Times New Roman" w:cs="Times New Roman"/>
          <w:sz w:val="26"/>
          <w:szCs w:val="26"/>
          <w:lang w:val="uk-UA"/>
        </w:rPr>
        <w:t xml:space="preserve">одержувачу готівку і розрахунковий документ. </w:t>
      </w:r>
    </w:p>
    <w:p w14:paraId="704721ED" w14:textId="06E8AA6F" w:rsidR="003F7DBC" w:rsidRPr="00D651D0" w:rsidRDefault="00904ED9" w:rsidP="00EE1634">
      <w:pPr>
        <w:pStyle w:val="PostNormalTextStyle"/>
        <w:numPr>
          <w:ilvl w:val="1"/>
          <w:numId w:val="3"/>
        </w:numP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Виплата термінових переказів проводиться в ОПЗ, що зазначені у Довіднику:</w:t>
      </w:r>
    </w:p>
    <w:p w14:paraId="73ED74EF" w14:textId="21AC5069" w:rsidR="003F7DBC" w:rsidRPr="00D651D0" w:rsidRDefault="00904ED9" w:rsidP="00EE1634">
      <w:pPr>
        <w:pStyle w:val="PostNormalTextStyle"/>
        <w:numPr>
          <w:ilvl w:val="2"/>
          <w:numId w:val="3"/>
        </w:numP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Про відправлення термінового переказу та номер такого переказу одержувача інформує відправник. </w:t>
      </w:r>
    </w:p>
    <w:p w14:paraId="77ABF985" w14:textId="2A56FFA7" w:rsidR="003F7DBC" w:rsidRPr="00D651D0" w:rsidRDefault="00904ED9" w:rsidP="00EE1634">
      <w:pPr>
        <w:pStyle w:val="PostNormalTextStyle"/>
        <w:numPr>
          <w:ilvl w:val="2"/>
          <w:numId w:val="3"/>
        </w:numP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color w:val="000000" w:themeColor="text1"/>
          <w:sz w:val="26"/>
          <w:szCs w:val="26"/>
          <w:lang w:val="uk-UA"/>
        </w:rPr>
      </w:pPr>
      <w:r w:rsidRPr="00D651D0">
        <w:rPr>
          <w:rFonts w:ascii="Times New Roman" w:hAnsi="Times New Roman" w:cs="Times New Roman"/>
          <w:color w:val="000000" w:themeColor="text1"/>
          <w:sz w:val="26"/>
          <w:szCs w:val="26"/>
          <w:lang w:val="uk-UA"/>
        </w:rPr>
        <w:t>У випадку невідповідності номеру переказу, найменування одержувача, суми переказу, переказ не виплачується.</w:t>
      </w:r>
      <w:r w:rsidR="006F2431" w:rsidRPr="006F2431">
        <w:rPr>
          <w:rFonts w:ascii="Times New Roman" w:hAnsi="Times New Roman"/>
          <w:color w:val="000000" w:themeColor="text1"/>
          <w:sz w:val="26"/>
          <w:lang w:val="uk-UA"/>
        </w:rPr>
        <w:t xml:space="preserve"> </w:t>
      </w:r>
      <w:r w:rsidR="006F2431">
        <w:rPr>
          <w:rFonts w:ascii="Times New Roman" w:hAnsi="Times New Roman"/>
          <w:color w:val="000000" w:themeColor="text1"/>
          <w:sz w:val="26"/>
          <w:lang w:val="uk-UA"/>
        </w:rPr>
        <w:t>Одержувачу пропонується  звернутись  до  відправника  переказу  для  уточнення  інформації за  терміновим переказом.</w:t>
      </w:r>
    </w:p>
    <w:p w14:paraId="1B905788" w14:textId="07502C5B" w:rsidR="003F7DBC" w:rsidRPr="00D651D0" w:rsidRDefault="00904ED9" w:rsidP="00EE1634">
      <w:pPr>
        <w:pStyle w:val="PostNormalTextStyle"/>
        <w:numPr>
          <w:ilvl w:val="2"/>
          <w:numId w:val="3"/>
        </w:numP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Якщо переказ знайдений, дані одержувача співпадають з пред’явленим паспортом або документом, що посвідчує його особу оператор роздруковує бланк  поштового переказу з реквізитами документу, що посвідчує особу одержувача та надає одержувачу для перевірки та підпису.</w:t>
      </w:r>
    </w:p>
    <w:p w14:paraId="3B416C64" w14:textId="57E80A86" w:rsidR="00192FB2" w:rsidRPr="00D651D0" w:rsidRDefault="00904ED9" w:rsidP="00192FB2">
      <w:pPr>
        <w:pStyle w:val="PostNormalTextStyle"/>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У разі виплати </w:t>
      </w:r>
      <w:r w:rsidR="00FD6ADD">
        <w:rPr>
          <w:rFonts w:ascii="Times New Roman" w:hAnsi="Times New Roman" w:cs="Times New Roman"/>
          <w:sz w:val="26"/>
          <w:szCs w:val="26"/>
          <w:lang w:val="uk-UA"/>
        </w:rPr>
        <w:t>термінового</w:t>
      </w:r>
      <w:r w:rsidR="00FD6ADD" w:rsidRPr="00D651D0">
        <w:rPr>
          <w:rFonts w:ascii="Times New Roman" w:hAnsi="Times New Roman" w:cs="Times New Roman"/>
          <w:sz w:val="26"/>
          <w:szCs w:val="26"/>
          <w:lang w:val="uk-UA"/>
        </w:rPr>
        <w:t xml:space="preserve"> </w:t>
      </w:r>
      <w:r w:rsidRPr="00D651D0">
        <w:rPr>
          <w:rFonts w:ascii="Times New Roman" w:hAnsi="Times New Roman" w:cs="Times New Roman"/>
          <w:sz w:val="26"/>
          <w:szCs w:val="26"/>
          <w:lang w:val="uk-UA"/>
        </w:rPr>
        <w:t>переказу (переказів) на суму</w:t>
      </w:r>
      <w:r w:rsidR="00976C82">
        <w:rPr>
          <w:rFonts w:ascii="Times New Roman" w:hAnsi="Times New Roman" w:cs="Times New Roman"/>
          <w:sz w:val="26"/>
          <w:szCs w:val="26"/>
          <w:lang w:val="uk-UA"/>
        </w:rPr>
        <w:t xml:space="preserve"> понад 5000 грн здійснюються  заходи,  передбачені у пункті 3.3.3.</w:t>
      </w:r>
      <w:r w:rsidR="00192FB2" w:rsidRPr="00192FB2">
        <w:rPr>
          <w:rFonts w:ascii="Times New Roman" w:hAnsi="Times New Roman" w:cs="Times New Roman"/>
          <w:sz w:val="26"/>
          <w:szCs w:val="26"/>
          <w:lang w:val="uk-UA"/>
        </w:rPr>
        <w:t xml:space="preserve"> </w:t>
      </w:r>
      <w:r w:rsidR="00192FB2" w:rsidRPr="00D651D0">
        <w:rPr>
          <w:rFonts w:ascii="Times New Roman" w:hAnsi="Times New Roman" w:cs="Times New Roman"/>
          <w:sz w:val="26"/>
          <w:szCs w:val="26"/>
          <w:lang w:val="uk-UA"/>
        </w:rPr>
        <w:t>Перевірений та підписаний бланк переказу, опитувальник клієнта (за необхідності) одержувач повертає працівнику ОПЗ.</w:t>
      </w:r>
    </w:p>
    <w:p w14:paraId="4325C672" w14:textId="75DD7200" w:rsidR="003F7DBC" w:rsidRPr="00D651D0" w:rsidRDefault="00904ED9" w:rsidP="00EE1634">
      <w:pPr>
        <w:pStyle w:val="PostNormalTextStyle"/>
        <w:numPr>
          <w:ilvl w:val="2"/>
          <w:numId w:val="3"/>
        </w:numP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sz w:val="26"/>
          <w:szCs w:val="26"/>
          <w:lang w:val="uk-UA"/>
        </w:rPr>
      </w:pPr>
      <w:r w:rsidRPr="00D651D0">
        <w:rPr>
          <w:rFonts w:ascii="Times New Roman" w:hAnsi="Times New Roman" w:cs="Times New Roman"/>
          <w:sz w:val="26"/>
          <w:szCs w:val="26"/>
          <w:lang w:val="uk-UA"/>
        </w:rPr>
        <w:t xml:space="preserve">Працівник ОПЗ </w:t>
      </w:r>
      <w:r w:rsidR="00FD6ADD">
        <w:rPr>
          <w:rFonts w:ascii="Times New Roman" w:hAnsi="Times New Roman" w:cs="Times New Roman"/>
          <w:sz w:val="26"/>
          <w:szCs w:val="26"/>
          <w:lang w:val="uk-UA"/>
        </w:rPr>
        <w:t>ви</w:t>
      </w:r>
      <w:r w:rsidRPr="00D651D0">
        <w:rPr>
          <w:rFonts w:ascii="Times New Roman" w:hAnsi="Times New Roman" w:cs="Times New Roman"/>
          <w:sz w:val="26"/>
          <w:szCs w:val="26"/>
          <w:lang w:val="uk-UA"/>
        </w:rPr>
        <w:t xml:space="preserve">дає одержувачу готівку та розрахунковий документ. </w:t>
      </w:r>
    </w:p>
    <w:p w14:paraId="2FE75EA9" w14:textId="4C804DF5" w:rsidR="00073E65" w:rsidRPr="00D651D0" w:rsidRDefault="00073E65" w:rsidP="00EE1634">
      <w:pPr>
        <w:pStyle w:val="PostNormalTextStyle"/>
        <w:numPr>
          <w:ilvl w:val="1"/>
          <w:numId w:val="3"/>
        </w:numP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eastAsiaTheme="minorHAnsi" w:hAnsi="Times New Roman" w:cs="Times New Roman"/>
          <w:sz w:val="26"/>
          <w:szCs w:val="26"/>
          <w:lang w:val="uk-UA" w:eastAsia="en-US"/>
        </w:rPr>
      </w:pPr>
      <w:r w:rsidRPr="00D651D0">
        <w:rPr>
          <w:rFonts w:ascii="Times New Roman" w:eastAsiaTheme="majorEastAsia" w:hAnsi="Times New Roman" w:cs="Times New Roman"/>
          <w:sz w:val="26"/>
          <w:szCs w:val="26"/>
          <w:lang w:val="uk-UA"/>
        </w:rPr>
        <w:t xml:space="preserve">Адресат може уповноважити іншу особу на одержання адресованого йому поштового переказу за довіреністю, що оформляється в установленому законодавством порядку. Довіреність на одержання поштового переказу може бути посвідчена нотаріально, посадовою особою організації, в якій довіритель працює, навчається, перебуває на стаціонарному лікуванні, або за місцем його проживання. </w:t>
      </w:r>
      <w:r w:rsidR="00B44D4F" w:rsidRPr="00D651D0">
        <w:rPr>
          <w:rFonts w:ascii="Times New Roman" w:eastAsiaTheme="majorEastAsia" w:hAnsi="Times New Roman" w:cs="Times New Roman"/>
          <w:sz w:val="26"/>
          <w:szCs w:val="26"/>
          <w:lang w:val="uk-UA"/>
        </w:rPr>
        <w:t xml:space="preserve">В ОПЗ залишається </w:t>
      </w:r>
      <w:r w:rsidRPr="00D651D0">
        <w:rPr>
          <w:rFonts w:ascii="Times New Roman" w:eastAsiaTheme="majorEastAsia" w:hAnsi="Times New Roman" w:cs="Times New Roman"/>
          <w:sz w:val="26"/>
          <w:szCs w:val="26"/>
          <w:lang w:val="uk-UA"/>
        </w:rPr>
        <w:t xml:space="preserve"> оригінал довіреності </w:t>
      </w:r>
      <w:r w:rsidR="00B44D4F" w:rsidRPr="00D651D0">
        <w:rPr>
          <w:rFonts w:ascii="Times New Roman" w:eastAsiaTheme="majorEastAsia" w:hAnsi="Times New Roman" w:cs="Times New Roman"/>
          <w:sz w:val="26"/>
          <w:szCs w:val="26"/>
          <w:lang w:val="uk-UA"/>
        </w:rPr>
        <w:t xml:space="preserve">або надана клієнтом </w:t>
      </w:r>
      <w:r w:rsidR="0006314C" w:rsidRPr="00D651D0">
        <w:rPr>
          <w:rFonts w:ascii="Times New Roman" w:eastAsiaTheme="majorEastAsia" w:hAnsi="Times New Roman" w:cs="Times New Roman"/>
          <w:sz w:val="26"/>
          <w:szCs w:val="26"/>
          <w:lang w:val="uk-UA"/>
        </w:rPr>
        <w:t xml:space="preserve">засвідчена </w:t>
      </w:r>
      <w:r w:rsidRPr="00D651D0">
        <w:rPr>
          <w:rFonts w:ascii="Times New Roman" w:eastAsiaTheme="majorEastAsia" w:hAnsi="Times New Roman" w:cs="Times New Roman"/>
          <w:sz w:val="26"/>
          <w:szCs w:val="26"/>
          <w:lang w:val="uk-UA"/>
        </w:rPr>
        <w:t>копія.</w:t>
      </w:r>
    </w:p>
    <w:p w14:paraId="3B07C6A4" w14:textId="258EA7FE" w:rsidR="003F7DBC" w:rsidRPr="00D651D0" w:rsidRDefault="00904ED9" w:rsidP="00EE1634">
      <w:pPr>
        <w:pStyle w:val="PostNormalTextStyle"/>
        <w:numPr>
          <w:ilvl w:val="1"/>
          <w:numId w:val="3"/>
        </w:numP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left="0" w:firstLine="0"/>
        <w:contextualSpacing/>
        <w:rPr>
          <w:rFonts w:ascii="Times New Roman" w:hAnsi="Times New Roman" w:cs="Times New Roman"/>
          <w:color w:val="000000" w:themeColor="text1"/>
          <w:sz w:val="26"/>
          <w:szCs w:val="26"/>
          <w:lang w:val="uk-UA"/>
        </w:rPr>
      </w:pPr>
      <w:r w:rsidRPr="00D651D0">
        <w:rPr>
          <w:rFonts w:ascii="Times New Roman" w:hAnsi="Times New Roman" w:cs="Times New Roman"/>
          <w:sz w:val="26"/>
          <w:szCs w:val="26"/>
          <w:lang w:val="uk-UA"/>
        </w:rPr>
        <w:t xml:space="preserve">У разі неможливості виплати одержувачу, внутрішній поштовий переказ зберігається в ОПЗ місця призначення протягом одного місяця з дня його надходження. За письмовою заявою відправника/одержувача термін зберігання внутрішнього поштового переказу може бути </w:t>
      </w:r>
      <w:r w:rsidRPr="00D651D0">
        <w:rPr>
          <w:rFonts w:ascii="Times New Roman" w:hAnsi="Times New Roman" w:cs="Times New Roman"/>
          <w:color w:val="000000" w:themeColor="text1"/>
          <w:sz w:val="26"/>
          <w:szCs w:val="26"/>
          <w:lang w:val="uk-UA"/>
        </w:rPr>
        <w:t>продовжений (за додаткову плату) до двох місяців з дня надходження його до ОПЗ.</w:t>
      </w:r>
    </w:p>
    <w:p w14:paraId="345C580C" w14:textId="579D8E66" w:rsidR="003F7DBC" w:rsidRPr="00D651D0" w:rsidRDefault="00FD6ADD" w:rsidP="00EE1634">
      <w:pPr>
        <w:pStyle w:val="PostNormalTextStyle"/>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ab/>
      </w:r>
      <w:r w:rsidR="00904ED9" w:rsidRPr="00D651D0">
        <w:rPr>
          <w:rFonts w:ascii="Times New Roman" w:hAnsi="Times New Roman" w:cs="Times New Roman"/>
          <w:color w:val="000000" w:themeColor="text1"/>
          <w:sz w:val="26"/>
          <w:szCs w:val="26"/>
          <w:lang w:val="uk-UA"/>
        </w:rPr>
        <w:t xml:space="preserve">До виплати одержувачу поштового переказу відправник має право за місцем приймання цього поштового переказу, за додаткову плату, подати заяву про його повернення. Внутрішні поштові перекази, відправниками яких </w:t>
      </w:r>
      <w:r w:rsidR="00904ED9" w:rsidRPr="00F63809">
        <w:rPr>
          <w:rFonts w:ascii="Times New Roman" w:hAnsi="Times New Roman" w:cs="Times New Roman"/>
          <w:color w:val="000000" w:themeColor="text1"/>
          <w:sz w:val="26"/>
          <w:szCs w:val="26"/>
          <w:lang w:val="uk-UA"/>
        </w:rPr>
        <w:t>є</w:t>
      </w:r>
      <w:r w:rsidR="00175229" w:rsidRPr="00F63809">
        <w:rPr>
          <w:rFonts w:ascii="Times New Roman" w:hAnsi="Times New Roman" w:cs="Times New Roman"/>
          <w:color w:val="000000" w:themeColor="text1"/>
          <w:sz w:val="26"/>
          <w:szCs w:val="26"/>
          <w:lang w:val="uk-UA"/>
        </w:rPr>
        <w:t xml:space="preserve"> </w:t>
      </w:r>
      <w:r w:rsidR="00F63809" w:rsidRPr="008064CE">
        <w:rPr>
          <w:rFonts w:ascii="Times New Roman" w:hAnsi="Times New Roman" w:cs="Times New Roman"/>
          <w:sz w:val="26"/>
          <w:szCs w:val="26"/>
          <w:lang w:val="uk-UA"/>
        </w:rPr>
        <w:t>юридичні особи та фізичні особи – підприємці,</w:t>
      </w:r>
      <w:r w:rsidR="00F63809" w:rsidRPr="008064CE" w:rsidDel="00567D4B">
        <w:rPr>
          <w:rFonts w:ascii="Times New Roman" w:hAnsi="Times New Roman" w:cs="Times New Roman"/>
          <w:sz w:val="26"/>
          <w:szCs w:val="26"/>
          <w:lang w:val="uk-UA"/>
        </w:rPr>
        <w:t xml:space="preserve"> </w:t>
      </w:r>
      <w:r w:rsidR="00904ED9" w:rsidRPr="00F63809">
        <w:rPr>
          <w:rFonts w:ascii="Times New Roman" w:hAnsi="Times New Roman" w:cs="Times New Roman"/>
          <w:color w:val="000000" w:themeColor="text1"/>
          <w:sz w:val="26"/>
          <w:szCs w:val="26"/>
          <w:lang w:val="uk-UA"/>
        </w:rPr>
        <w:t>повертаються шляхом перерахуван</w:t>
      </w:r>
      <w:r w:rsidR="00904ED9" w:rsidRPr="00D651D0">
        <w:rPr>
          <w:rFonts w:ascii="Times New Roman" w:hAnsi="Times New Roman" w:cs="Times New Roman"/>
          <w:color w:val="000000" w:themeColor="text1"/>
          <w:sz w:val="26"/>
          <w:szCs w:val="26"/>
          <w:lang w:val="uk-UA"/>
        </w:rPr>
        <w:t xml:space="preserve">ня коштів на їх поточні рахунки,  зазначені в Договорі. При цьому внесена ними плата за пересилання цих </w:t>
      </w:r>
      <w:r w:rsidR="00904ED9" w:rsidRPr="00D651D0">
        <w:rPr>
          <w:rFonts w:ascii="Times New Roman" w:hAnsi="Times New Roman" w:cs="Times New Roman"/>
          <w:color w:val="000000" w:themeColor="text1"/>
          <w:sz w:val="26"/>
          <w:szCs w:val="26"/>
          <w:lang w:val="uk-UA"/>
        </w:rPr>
        <w:lastRenderedPageBreak/>
        <w:t>переказів не повертається. Умови та  терміни повернення міжнародних поштових переказів передбачені угодами про обмін міжнародними поштовими переказами та зазначені  на офіційному сайті АТ «Укрпошта» у розділі «Фінансові послуги».</w:t>
      </w:r>
    </w:p>
    <w:p w14:paraId="363DFE38" w14:textId="26F0087D" w:rsidR="00300FB0" w:rsidRPr="00D651D0" w:rsidRDefault="00F63809" w:rsidP="008064CE">
      <w:pPr>
        <w:pStyle w:val="PostNormalTextStyle"/>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line="240" w:lineRule="auto"/>
        <w:ind w:firstLine="0"/>
        <w:contextualSpacing/>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ab/>
      </w:r>
      <w:r w:rsidR="00073E65" w:rsidRPr="00D651D0">
        <w:rPr>
          <w:rFonts w:ascii="Times New Roman" w:hAnsi="Times New Roman" w:cs="Times New Roman"/>
          <w:color w:val="000000" w:themeColor="text1"/>
          <w:sz w:val="26"/>
          <w:szCs w:val="26"/>
          <w:lang w:val="uk-UA"/>
        </w:rPr>
        <w:t xml:space="preserve">Разом з зарахуванням коштів на відповідний </w:t>
      </w:r>
      <w:r w:rsidR="00073E65" w:rsidRPr="00F63809">
        <w:rPr>
          <w:rFonts w:ascii="Times New Roman" w:hAnsi="Times New Roman" w:cs="Times New Roman"/>
          <w:color w:val="000000" w:themeColor="text1"/>
          <w:sz w:val="26"/>
          <w:szCs w:val="26"/>
          <w:lang w:val="uk-UA"/>
        </w:rPr>
        <w:t xml:space="preserve">рахунок </w:t>
      </w:r>
      <w:r w:rsidRPr="008064CE">
        <w:rPr>
          <w:rFonts w:ascii="Times New Roman" w:hAnsi="Times New Roman" w:cs="Times New Roman"/>
          <w:sz w:val="26"/>
          <w:szCs w:val="26"/>
          <w:lang w:val="uk-UA"/>
        </w:rPr>
        <w:t>юридичної особи, та фізичної особи - підприємця</w:t>
      </w:r>
      <w:r w:rsidRPr="008064CE" w:rsidDel="00567D4B">
        <w:rPr>
          <w:rFonts w:ascii="Times New Roman" w:hAnsi="Times New Roman" w:cs="Times New Roman"/>
          <w:sz w:val="26"/>
          <w:szCs w:val="26"/>
          <w:lang w:val="uk-UA"/>
        </w:rPr>
        <w:t xml:space="preserve"> </w:t>
      </w:r>
      <w:r w:rsidR="00300FB0" w:rsidRPr="00F63809">
        <w:rPr>
          <w:rFonts w:ascii="Times New Roman" w:hAnsi="Times New Roman" w:cs="Times New Roman"/>
          <w:color w:val="000000" w:themeColor="text1"/>
          <w:sz w:val="26"/>
          <w:szCs w:val="26"/>
          <w:lang w:val="uk-UA"/>
        </w:rPr>
        <w:t>не пізніше наступного робочого дня</w:t>
      </w:r>
      <w:r w:rsidR="00073E65" w:rsidRPr="00F63809">
        <w:rPr>
          <w:rFonts w:ascii="Times New Roman" w:hAnsi="Times New Roman" w:cs="Times New Roman"/>
          <w:color w:val="000000" w:themeColor="text1"/>
          <w:sz w:val="26"/>
          <w:szCs w:val="26"/>
          <w:lang w:val="uk-UA"/>
        </w:rPr>
        <w:t xml:space="preserve"> </w:t>
      </w:r>
      <w:r w:rsidR="00300FB0" w:rsidRPr="00F63809">
        <w:rPr>
          <w:rFonts w:ascii="Times New Roman" w:hAnsi="Times New Roman" w:cs="Times New Roman"/>
          <w:color w:val="000000" w:themeColor="text1"/>
          <w:sz w:val="26"/>
          <w:szCs w:val="26"/>
          <w:lang w:val="uk-UA"/>
        </w:rPr>
        <w:t>після здійснення перерахування грошових коштів  в електронній формі надсилається</w:t>
      </w:r>
      <w:r w:rsidR="00300FB0" w:rsidRPr="00D651D0">
        <w:rPr>
          <w:rFonts w:ascii="Times New Roman" w:hAnsi="Times New Roman" w:cs="Times New Roman"/>
          <w:color w:val="000000" w:themeColor="text1"/>
          <w:sz w:val="26"/>
          <w:szCs w:val="26"/>
          <w:lang w:val="uk-UA"/>
        </w:rPr>
        <w:t xml:space="preserve"> реєстр виплачених поштових переказів (неодержаних фізичними особами)</w:t>
      </w:r>
      <w:r w:rsidR="00FF0678" w:rsidRPr="00D651D0">
        <w:rPr>
          <w:rFonts w:ascii="Times New Roman" w:hAnsi="Times New Roman" w:cs="Times New Roman"/>
          <w:color w:val="000000" w:themeColor="text1"/>
          <w:sz w:val="26"/>
          <w:szCs w:val="26"/>
          <w:lang w:val="uk-UA"/>
        </w:rPr>
        <w:t xml:space="preserve"> (Додаток </w:t>
      </w:r>
      <w:r>
        <w:rPr>
          <w:rFonts w:ascii="Times New Roman" w:hAnsi="Times New Roman" w:cs="Times New Roman"/>
          <w:color w:val="000000" w:themeColor="text1"/>
          <w:sz w:val="26"/>
          <w:szCs w:val="26"/>
          <w:lang w:val="uk-UA"/>
        </w:rPr>
        <w:t>3</w:t>
      </w:r>
      <w:r w:rsidR="007C4A6B">
        <w:rPr>
          <w:rFonts w:ascii="Times New Roman" w:hAnsi="Times New Roman" w:cs="Times New Roman"/>
          <w:color w:val="000000" w:themeColor="text1"/>
          <w:sz w:val="26"/>
          <w:szCs w:val="26"/>
          <w:lang w:val="uk-UA"/>
        </w:rPr>
        <w:t xml:space="preserve"> до цього Порядку</w:t>
      </w:r>
      <w:r w:rsidR="00FF0678" w:rsidRPr="00D651D0">
        <w:rPr>
          <w:rFonts w:ascii="Times New Roman" w:hAnsi="Times New Roman" w:cs="Times New Roman"/>
          <w:color w:val="000000" w:themeColor="text1"/>
          <w:sz w:val="26"/>
          <w:szCs w:val="26"/>
          <w:lang w:val="uk-UA"/>
        </w:rPr>
        <w:t>)</w:t>
      </w:r>
      <w:r w:rsidR="00300FB0" w:rsidRPr="00D651D0">
        <w:rPr>
          <w:rFonts w:ascii="Times New Roman" w:hAnsi="Times New Roman" w:cs="Times New Roman"/>
          <w:color w:val="000000" w:themeColor="text1"/>
          <w:sz w:val="26"/>
          <w:szCs w:val="26"/>
          <w:lang w:val="uk-UA"/>
        </w:rPr>
        <w:t xml:space="preserve"> на електронну адресу зазначену </w:t>
      </w:r>
      <w:r w:rsidR="00FF0678" w:rsidRPr="00D651D0">
        <w:rPr>
          <w:rFonts w:ascii="Times New Roman" w:hAnsi="Times New Roman" w:cs="Times New Roman"/>
          <w:color w:val="000000" w:themeColor="text1"/>
          <w:sz w:val="26"/>
          <w:szCs w:val="26"/>
          <w:lang w:val="uk-UA"/>
        </w:rPr>
        <w:t>у Д</w:t>
      </w:r>
      <w:r w:rsidR="00300FB0" w:rsidRPr="00D651D0">
        <w:rPr>
          <w:rFonts w:ascii="Times New Roman" w:hAnsi="Times New Roman" w:cs="Times New Roman"/>
          <w:color w:val="000000" w:themeColor="text1"/>
          <w:sz w:val="26"/>
          <w:szCs w:val="26"/>
          <w:lang w:val="uk-UA"/>
        </w:rPr>
        <w:t>оговорі.</w:t>
      </w:r>
    </w:p>
    <w:p w14:paraId="77F4BE21" w14:textId="77777777" w:rsidR="00175229" w:rsidRPr="00D651D0" w:rsidRDefault="00175229" w:rsidP="00EE1634">
      <w:pPr>
        <w:pStyle w:val="40"/>
        <w:ind w:left="0" w:firstLine="0"/>
        <w:jc w:val="both"/>
        <w:rPr>
          <w:color w:val="002060"/>
          <w:sz w:val="26"/>
          <w:szCs w:val="26"/>
          <w:lang w:val="uk-UA"/>
        </w:rPr>
      </w:pPr>
    </w:p>
    <w:p w14:paraId="73101EBE" w14:textId="34286AE2" w:rsidR="003F7DBC" w:rsidRPr="008064CE" w:rsidRDefault="008064CE" w:rsidP="008064CE">
      <w:pPr>
        <w:tabs>
          <w:tab w:val="left" w:pos="540"/>
          <w:tab w:val="left" w:pos="720"/>
          <w:tab w:val="left" w:pos="1260"/>
        </w:tabs>
        <w:jc w:val="both"/>
        <w:rPr>
          <w:sz w:val="26"/>
          <w:szCs w:val="26"/>
          <w:lang w:val="uk-UA"/>
        </w:rPr>
      </w:pPr>
      <w:r>
        <w:rPr>
          <w:sz w:val="26"/>
          <w:szCs w:val="26"/>
          <w:lang w:val="uk-UA"/>
        </w:rPr>
        <w:t xml:space="preserve">       </w:t>
      </w:r>
      <w:r w:rsidR="00AE3A48">
        <w:rPr>
          <w:sz w:val="26"/>
          <w:szCs w:val="26"/>
          <w:lang w:val="uk-UA"/>
        </w:rPr>
        <w:t>4.</w:t>
      </w:r>
      <w:r w:rsidR="00904ED9" w:rsidRPr="008064CE">
        <w:rPr>
          <w:sz w:val="26"/>
          <w:szCs w:val="26"/>
          <w:lang w:val="uk-UA"/>
        </w:rPr>
        <w:t>За невиконання чи неналежне виконання зобов’язань щодо пересилання переказів АТ «Укрпошта» несе відповідальність згідно чинного законодавства України.</w:t>
      </w:r>
    </w:p>
    <w:p w14:paraId="4C784CA5" w14:textId="77777777" w:rsidR="003F7DBC" w:rsidRDefault="003F7DBC" w:rsidP="00EE1634">
      <w:pPr>
        <w:ind w:left="720"/>
        <w:contextualSpacing/>
        <w:rPr>
          <w:rFonts w:eastAsiaTheme="minorHAnsi"/>
          <w:sz w:val="26"/>
          <w:szCs w:val="26"/>
          <w:lang w:val="uk-UA" w:eastAsia="en-US"/>
        </w:rPr>
      </w:pPr>
    </w:p>
    <w:p w14:paraId="7C15A462" w14:textId="77777777" w:rsidR="008277DE" w:rsidRDefault="008277DE" w:rsidP="00EE1634">
      <w:pPr>
        <w:ind w:left="720"/>
        <w:contextualSpacing/>
        <w:rPr>
          <w:rFonts w:eastAsiaTheme="minorHAnsi"/>
          <w:sz w:val="26"/>
          <w:szCs w:val="26"/>
          <w:lang w:val="uk-UA" w:eastAsia="en-US"/>
        </w:rPr>
      </w:pPr>
    </w:p>
    <w:p w14:paraId="65503CD5" w14:textId="77777777" w:rsidR="008277DE" w:rsidRPr="00D651D0" w:rsidRDefault="008277DE" w:rsidP="00EE1634">
      <w:pPr>
        <w:ind w:left="720"/>
        <w:contextualSpacing/>
        <w:rPr>
          <w:rFonts w:eastAsiaTheme="minorHAnsi"/>
          <w:sz w:val="26"/>
          <w:szCs w:val="26"/>
          <w:lang w:val="uk-UA" w:eastAsia="en-US"/>
        </w:rPr>
      </w:pPr>
    </w:p>
    <w:p w14:paraId="50131F56" w14:textId="77777777" w:rsidR="003F7DBC" w:rsidRPr="00D651D0" w:rsidRDefault="003F7DBC" w:rsidP="00EE1634">
      <w:pPr>
        <w:contextualSpacing/>
        <w:jc w:val="center"/>
        <w:rPr>
          <w:sz w:val="26"/>
          <w:szCs w:val="26"/>
          <w:lang w:val="uk-UA"/>
        </w:rPr>
      </w:pPr>
    </w:p>
    <w:p w14:paraId="1C95D822" w14:textId="04BF7D22" w:rsidR="00337F78" w:rsidRPr="00D651D0" w:rsidRDefault="00220855" w:rsidP="00EE1634">
      <w:pPr>
        <w:contextualSpacing/>
        <w:jc w:val="both"/>
        <w:rPr>
          <w:rFonts w:eastAsiaTheme="minorHAnsi"/>
          <w:sz w:val="26"/>
          <w:szCs w:val="26"/>
          <w:lang w:val="uk-UA" w:eastAsia="en-US"/>
        </w:rPr>
      </w:pPr>
      <w:r>
        <w:rPr>
          <w:rFonts w:eastAsiaTheme="minorHAnsi"/>
          <w:sz w:val="26"/>
          <w:szCs w:val="26"/>
          <w:lang w:val="uk-UA" w:eastAsia="en-US"/>
        </w:rPr>
        <w:t>В.о.</w:t>
      </w:r>
      <w:r w:rsidR="00C7759E" w:rsidRPr="00D651D0">
        <w:rPr>
          <w:rFonts w:eastAsiaTheme="minorHAnsi"/>
          <w:sz w:val="26"/>
          <w:szCs w:val="26"/>
          <w:lang w:val="uk-UA" w:eastAsia="en-US"/>
        </w:rPr>
        <w:t xml:space="preserve"> </w:t>
      </w:r>
      <w:r w:rsidR="00337F78" w:rsidRPr="00D651D0">
        <w:rPr>
          <w:rFonts w:eastAsiaTheme="minorHAnsi"/>
          <w:sz w:val="26"/>
          <w:szCs w:val="26"/>
          <w:lang w:val="uk-UA" w:eastAsia="en-US"/>
        </w:rPr>
        <w:t xml:space="preserve"> </w:t>
      </w:r>
      <w:r w:rsidR="00904ED9" w:rsidRPr="00D651D0">
        <w:rPr>
          <w:rFonts w:eastAsiaTheme="minorHAnsi"/>
          <w:sz w:val="26"/>
          <w:szCs w:val="26"/>
          <w:lang w:val="uk-UA" w:eastAsia="en-US"/>
        </w:rPr>
        <w:t xml:space="preserve">директора </w:t>
      </w:r>
      <w:r w:rsidR="00337F78" w:rsidRPr="00D651D0">
        <w:rPr>
          <w:rFonts w:eastAsiaTheme="minorHAnsi"/>
          <w:sz w:val="26"/>
          <w:szCs w:val="26"/>
          <w:lang w:val="uk-UA" w:eastAsia="en-US"/>
        </w:rPr>
        <w:t xml:space="preserve">департаменту </w:t>
      </w:r>
    </w:p>
    <w:p w14:paraId="65B6BC45" w14:textId="17FAE526" w:rsidR="003F7DBC" w:rsidRDefault="00904ED9" w:rsidP="00EE1634">
      <w:pPr>
        <w:contextualSpacing/>
        <w:jc w:val="both"/>
        <w:rPr>
          <w:rFonts w:eastAsiaTheme="minorHAnsi"/>
          <w:sz w:val="26"/>
          <w:szCs w:val="26"/>
          <w:lang w:val="uk-UA" w:eastAsia="en-US"/>
        </w:rPr>
      </w:pPr>
      <w:r w:rsidRPr="00D651D0">
        <w:rPr>
          <w:rFonts w:eastAsiaTheme="minorHAnsi"/>
          <w:sz w:val="26"/>
          <w:szCs w:val="26"/>
          <w:lang w:val="uk-UA" w:eastAsia="en-US"/>
        </w:rPr>
        <w:t xml:space="preserve">фінансового бізнесу                                  </w:t>
      </w:r>
      <w:r w:rsidR="00337F78" w:rsidRPr="00D651D0">
        <w:rPr>
          <w:rFonts w:eastAsiaTheme="minorHAnsi"/>
          <w:sz w:val="26"/>
          <w:szCs w:val="26"/>
          <w:lang w:val="uk-UA" w:eastAsia="en-US"/>
        </w:rPr>
        <w:t xml:space="preserve">    </w:t>
      </w:r>
      <w:r w:rsidR="00C7759E" w:rsidRPr="00D651D0">
        <w:rPr>
          <w:rFonts w:eastAsiaTheme="minorHAnsi"/>
          <w:sz w:val="26"/>
          <w:szCs w:val="26"/>
          <w:lang w:val="uk-UA" w:eastAsia="en-US"/>
        </w:rPr>
        <w:t xml:space="preserve">         </w:t>
      </w:r>
      <w:r w:rsidR="00337F78" w:rsidRPr="00D651D0">
        <w:rPr>
          <w:rFonts w:eastAsiaTheme="minorHAnsi"/>
          <w:sz w:val="26"/>
          <w:szCs w:val="26"/>
          <w:lang w:val="uk-UA" w:eastAsia="en-US"/>
        </w:rPr>
        <w:t xml:space="preserve">      </w:t>
      </w:r>
      <w:r w:rsidR="00B105DE" w:rsidRPr="00D651D0">
        <w:rPr>
          <w:rFonts w:eastAsiaTheme="minorHAnsi"/>
          <w:sz w:val="26"/>
          <w:szCs w:val="26"/>
          <w:lang w:val="uk-UA" w:eastAsia="en-US"/>
        </w:rPr>
        <w:t xml:space="preserve">                                       </w:t>
      </w:r>
      <w:r w:rsidR="00337F78" w:rsidRPr="00D651D0">
        <w:rPr>
          <w:rFonts w:eastAsiaTheme="minorHAnsi"/>
          <w:sz w:val="26"/>
          <w:szCs w:val="26"/>
          <w:lang w:val="uk-UA" w:eastAsia="en-US"/>
        </w:rPr>
        <w:t xml:space="preserve">   </w:t>
      </w:r>
      <w:r w:rsidRPr="00D651D0">
        <w:rPr>
          <w:rFonts w:eastAsiaTheme="minorHAnsi"/>
          <w:sz w:val="26"/>
          <w:szCs w:val="26"/>
          <w:lang w:val="uk-UA" w:eastAsia="en-US"/>
        </w:rPr>
        <w:t xml:space="preserve">   Є.Г. Глінський</w:t>
      </w:r>
    </w:p>
    <w:p w14:paraId="5B7B1ED6" w14:textId="77777777" w:rsidR="00896EC9" w:rsidRDefault="00896EC9" w:rsidP="00FF0678">
      <w:pPr>
        <w:rPr>
          <w:b/>
          <w:i/>
        </w:rPr>
      </w:pPr>
    </w:p>
    <w:p w14:paraId="352B4713" w14:textId="77777777" w:rsidR="008277DE" w:rsidRDefault="008277DE" w:rsidP="00FF0678">
      <w:pPr>
        <w:rPr>
          <w:b/>
          <w:i/>
        </w:rPr>
      </w:pPr>
    </w:p>
    <w:p w14:paraId="58526829" w14:textId="77777777" w:rsidR="008277DE" w:rsidRDefault="008277DE" w:rsidP="00FF0678">
      <w:pPr>
        <w:rPr>
          <w:b/>
          <w:i/>
        </w:rPr>
      </w:pPr>
    </w:p>
    <w:p w14:paraId="6C72D8F0" w14:textId="77777777" w:rsidR="008277DE" w:rsidRDefault="008277DE" w:rsidP="00FF0678">
      <w:pPr>
        <w:rPr>
          <w:b/>
          <w:i/>
        </w:rPr>
      </w:pPr>
    </w:p>
    <w:p w14:paraId="0CF96C8C" w14:textId="77777777" w:rsidR="008277DE" w:rsidRDefault="008277DE" w:rsidP="00FF0678">
      <w:pPr>
        <w:rPr>
          <w:b/>
          <w:i/>
        </w:rPr>
      </w:pPr>
    </w:p>
    <w:p w14:paraId="57C5E5FD" w14:textId="77777777" w:rsidR="008277DE" w:rsidRDefault="008277DE" w:rsidP="00FF0678">
      <w:pPr>
        <w:rPr>
          <w:b/>
          <w:i/>
        </w:rPr>
      </w:pPr>
    </w:p>
    <w:p w14:paraId="5E14FE6A" w14:textId="77777777" w:rsidR="008277DE" w:rsidRDefault="008277DE" w:rsidP="00FF0678">
      <w:pPr>
        <w:rPr>
          <w:b/>
          <w:i/>
        </w:rPr>
      </w:pPr>
    </w:p>
    <w:p w14:paraId="66710ABD" w14:textId="77777777" w:rsidR="008277DE" w:rsidRDefault="008277DE" w:rsidP="00FF0678">
      <w:pPr>
        <w:rPr>
          <w:b/>
          <w:i/>
        </w:rPr>
      </w:pPr>
    </w:p>
    <w:p w14:paraId="19B5D386" w14:textId="77777777" w:rsidR="008277DE" w:rsidRDefault="008277DE" w:rsidP="00FF0678">
      <w:pPr>
        <w:rPr>
          <w:b/>
          <w:i/>
        </w:rPr>
      </w:pPr>
    </w:p>
    <w:p w14:paraId="6F806D81" w14:textId="77777777" w:rsidR="008277DE" w:rsidRDefault="008277DE" w:rsidP="00FF0678">
      <w:pPr>
        <w:rPr>
          <w:b/>
          <w:i/>
        </w:rPr>
      </w:pPr>
    </w:p>
    <w:p w14:paraId="2CF5E60D" w14:textId="77777777" w:rsidR="008277DE" w:rsidRDefault="008277DE" w:rsidP="00FF0678">
      <w:pPr>
        <w:rPr>
          <w:b/>
          <w:i/>
        </w:rPr>
      </w:pPr>
    </w:p>
    <w:p w14:paraId="523AB3AF" w14:textId="77777777" w:rsidR="008277DE" w:rsidRDefault="008277DE" w:rsidP="00FF0678">
      <w:pPr>
        <w:rPr>
          <w:b/>
          <w:i/>
        </w:rPr>
      </w:pPr>
    </w:p>
    <w:p w14:paraId="310C2787" w14:textId="77777777" w:rsidR="008277DE" w:rsidRDefault="008277DE" w:rsidP="00FF0678">
      <w:pPr>
        <w:rPr>
          <w:b/>
          <w:i/>
        </w:rPr>
      </w:pPr>
    </w:p>
    <w:p w14:paraId="3A552F8C" w14:textId="77777777" w:rsidR="008277DE" w:rsidRDefault="008277DE" w:rsidP="00FF0678">
      <w:pPr>
        <w:rPr>
          <w:b/>
          <w:i/>
        </w:rPr>
      </w:pPr>
    </w:p>
    <w:p w14:paraId="710DEEF7" w14:textId="77777777" w:rsidR="008277DE" w:rsidRDefault="008277DE" w:rsidP="00FF0678">
      <w:pPr>
        <w:rPr>
          <w:b/>
          <w:i/>
        </w:rPr>
      </w:pPr>
    </w:p>
    <w:p w14:paraId="3E956328" w14:textId="77777777" w:rsidR="008277DE" w:rsidRDefault="008277DE" w:rsidP="00FF0678">
      <w:pPr>
        <w:rPr>
          <w:b/>
          <w:i/>
        </w:rPr>
      </w:pPr>
    </w:p>
    <w:p w14:paraId="0409BEE4" w14:textId="77777777" w:rsidR="008277DE" w:rsidRDefault="008277DE" w:rsidP="00FF0678">
      <w:pPr>
        <w:rPr>
          <w:b/>
          <w:i/>
        </w:rPr>
      </w:pPr>
    </w:p>
    <w:p w14:paraId="04ECDDA4" w14:textId="77777777" w:rsidR="008277DE" w:rsidRDefault="008277DE" w:rsidP="00FF0678">
      <w:pPr>
        <w:rPr>
          <w:b/>
          <w:i/>
        </w:rPr>
      </w:pPr>
    </w:p>
    <w:p w14:paraId="0DFF8185" w14:textId="77777777" w:rsidR="008277DE" w:rsidRDefault="008277DE" w:rsidP="00FF0678">
      <w:pPr>
        <w:rPr>
          <w:b/>
          <w:i/>
        </w:rPr>
      </w:pPr>
    </w:p>
    <w:p w14:paraId="1E1893D9" w14:textId="77777777" w:rsidR="008277DE" w:rsidRDefault="008277DE" w:rsidP="00FF0678">
      <w:pPr>
        <w:rPr>
          <w:b/>
          <w:i/>
        </w:rPr>
      </w:pPr>
    </w:p>
    <w:p w14:paraId="2FECBF14" w14:textId="77777777" w:rsidR="008277DE" w:rsidRDefault="008277DE" w:rsidP="00FF0678">
      <w:pPr>
        <w:rPr>
          <w:b/>
          <w:i/>
        </w:rPr>
      </w:pPr>
    </w:p>
    <w:p w14:paraId="286B348A" w14:textId="77777777" w:rsidR="008277DE" w:rsidRDefault="008277DE" w:rsidP="00FF0678">
      <w:pPr>
        <w:rPr>
          <w:b/>
          <w:i/>
        </w:rPr>
      </w:pPr>
    </w:p>
    <w:p w14:paraId="33CB568B" w14:textId="77777777" w:rsidR="008277DE" w:rsidRDefault="008277DE" w:rsidP="00FF0678">
      <w:pPr>
        <w:rPr>
          <w:b/>
          <w:i/>
        </w:rPr>
      </w:pPr>
    </w:p>
    <w:p w14:paraId="1AC3E61E" w14:textId="77777777" w:rsidR="008277DE" w:rsidRDefault="008277DE" w:rsidP="00FF0678">
      <w:pPr>
        <w:rPr>
          <w:b/>
          <w:i/>
        </w:rPr>
      </w:pPr>
    </w:p>
    <w:p w14:paraId="685FDBA5" w14:textId="77777777" w:rsidR="008277DE" w:rsidRDefault="008277DE" w:rsidP="00FF0678">
      <w:pPr>
        <w:rPr>
          <w:b/>
          <w:i/>
        </w:rPr>
      </w:pPr>
    </w:p>
    <w:p w14:paraId="407A4579" w14:textId="77777777" w:rsidR="008277DE" w:rsidRDefault="008277DE" w:rsidP="00FF0678">
      <w:pPr>
        <w:rPr>
          <w:b/>
          <w:i/>
        </w:rPr>
      </w:pPr>
    </w:p>
    <w:p w14:paraId="2DC80874" w14:textId="77777777" w:rsidR="008277DE" w:rsidRDefault="008277DE" w:rsidP="00FF0678">
      <w:pPr>
        <w:rPr>
          <w:b/>
          <w:i/>
        </w:rPr>
      </w:pPr>
    </w:p>
    <w:p w14:paraId="6DF90748" w14:textId="77777777" w:rsidR="008277DE" w:rsidRDefault="008277DE" w:rsidP="00FF0678">
      <w:pPr>
        <w:rPr>
          <w:b/>
          <w:i/>
        </w:rPr>
      </w:pPr>
    </w:p>
    <w:p w14:paraId="05993764" w14:textId="77777777" w:rsidR="008277DE" w:rsidRDefault="008277DE" w:rsidP="00FF0678">
      <w:pPr>
        <w:rPr>
          <w:b/>
          <w:i/>
        </w:rPr>
      </w:pPr>
    </w:p>
    <w:p w14:paraId="61EEAFE6" w14:textId="77777777" w:rsidR="008277DE" w:rsidRDefault="008277DE" w:rsidP="00FF0678">
      <w:pPr>
        <w:rPr>
          <w:b/>
          <w:i/>
        </w:rPr>
      </w:pPr>
    </w:p>
    <w:p w14:paraId="1CDEE9B7" w14:textId="77777777" w:rsidR="008277DE" w:rsidRDefault="008277DE" w:rsidP="00FF0678">
      <w:pPr>
        <w:rPr>
          <w:b/>
          <w:i/>
        </w:rPr>
      </w:pPr>
    </w:p>
    <w:p w14:paraId="2EB8DF2F" w14:textId="77777777" w:rsidR="008277DE" w:rsidRDefault="008277DE" w:rsidP="00FF0678">
      <w:pPr>
        <w:rPr>
          <w:b/>
          <w:i/>
        </w:rPr>
      </w:pPr>
    </w:p>
    <w:p w14:paraId="0556CF6A" w14:textId="77777777" w:rsidR="008277DE" w:rsidRDefault="008277DE" w:rsidP="00FF0678">
      <w:pPr>
        <w:rPr>
          <w:b/>
          <w:i/>
        </w:rPr>
      </w:pPr>
    </w:p>
    <w:p w14:paraId="6E5FD7F7" w14:textId="77777777" w:rsidR="008277DE" w:rsidRDefault="008277DE" w:rsidP="00FF0678">
      <w:pPr>
        <w:rPr>
          <w:b/>
          <w:i/>
        </w:rPr>
      </w:pPr>
    </w:p>
    <w:p w14:paraId="6DED235A" w14:textId="77777777" w:rsidR="008277DE" w:rsidRDefault="008277DE" w:rsidP="00FF0678">
      <w:pPr>
        <w:rPr>
          <w:b/>
          <w:i/>
        </w:rPr>
      </w:pPr>
    </w:p>
    <w:p w14:paraId="3D722104" w14:textId="77777777" w:rsidR="008277DE" w:rsidRDefault="008277DE" w:rsidP="00FF0678">
      <w:pPr>
        <w:rPr>
          <w:b/>
          <w:i/>
        </w:rPr>
      </w:pPr>
    </w:p>
    <w:p w14:paraId="5E6970E4" w14:textId="77777777" w:rsidR="008277DE" w:rsidRDefault="008277DE" w:rsidP="00FF0678">
      <w:pPr>
        <w:rPr>
          <w:b/>
          <w:i/>
        </w:rPr>
      </w:pPr>
    </w:p>
    <w:p w14:paraId="0C7DE3E2" w14:textId="77777777" w:rsidR="008277DE" w:rsidRDefault="008277DE" w:rsidP="00FF0678">
      <w:pPr>
        <w:rPr>
          <w:b/>
          <w:i/>
        </w:rPr>
      </w:pPr>
    </w:p>
    <w:p w14:paraId="569244E2" w14:textId="4B16FB4C" w:rsidR="003F7DBC" w:rsidRPr="008F7FCA" w:rsidRDefault="00904ED9">
      <w:pPr>
        <w:jc w:val="right"/>
        <w:rPr>
          <w:color w:val="0D0D0D" w:themeColor="text1" w:themeTint="F2"/>
          <w:lang w:val="uk-UA"/>
        </w:rPr>
      </w:pPr>
      <w:r w:rsidRPr="008F7FCA">
        <w:rPr>
          <w:color w:val="0D0D0D" w:themeColor="text1" w:themeTint="F2"/>
          <w:lang w:val="uk-UA"/>
        </w:rPr>
        <w:t xml:space="preserve">                                                                     Додаток </w:t>
      </w:r>
      <w:r w:rsidR="00F63809">
        <w:rPr>
          <w:color w:val="0D0D0D" w:themeColor="text1" w:themeTint="F2"/>
          <w:lang w:val="uk-UA"/>
        </w:rPr>
        <w:t>1</w:t>
      </w:r>
    </w:p>
    <w:p w14:paraId="4469644C" w14:textId="77777777" w:rsidR="003F7DBC" w:rsidRPr="008F7FCA" w:rsidRDefault="00904ED9">
      <w:pPr>
        <w:jc w:val="right"/>
        <w:rPr>
          <w:color w:val="0D0D0D" w:themeColor="text1" w:themeTint="F2"/>
          <w:lang w:val="uk-UA"/>
        </w:rPr>
      </w:pPr>
      <w:r w:rsidRPr="008F7FCA">
        <w:rPr>
          <w:color w:val="0D0D0D" w:themeColor="text1" w:themeTint="F2"/>
          <w:lang w:val="uk-UA"/>
        </w:rPr>
        <w:t>до Порядку пересилання поштових переказів,</w:t>
      </w:r>
    </w:p>
    <w:p w14:paraId="1A399B6B" w14:textId="11219DAA" w:rsidR="003F7DBC" w:rsidRPr="003A727F" w:rsidRDefault="00904ED9">
      <w:pPr>
        <w:jc w:val="right"/>
        <w:rPr>
          <w:color w:val="0D0D0D" w:themeColor="text1" w:themeTint="F2"/>
          <w:lang w:val="uk-UA"/>
        </w:rPr>
      </w:pPr>
      <w:r w:rsidRPr="008F7FCA">
        <w:rPr>
          <w:color w:val="0D0D0D" w:themeColor="text1" w:themeTint="F2"/>
          <w:lang w:val="uk-UA"/>
        </w:rPr>
        <w:t xml:space="preserve">прийнятих від </w:t>
      </w:r>
      <w:r w:rsidR="003A727F" w:rsidRPr="008064CE">
        <w:rPr>
          <w:lang w:val="uk-UA"/>
        </w:rPr>
        <w:t>юридичних осіб та фізичних осіб - підприємців</w:t>
      </w:r>
    </w:p>
    <w:p w14:paraId="2F0C0940" w14:textId="77777777" w:rsidR="003F7DBC" w:rsidRPr="008F7FCA" w:rsidRDefault="00904ED9">
      <w:pPr>
        <w:tabs>
          <w:tab w:val="left" w:pos="-360"/>
        </w:tabs>
        <w:rPr>
          <w:color w:val="0D0D0D" w:themeColor="text1" w:themeTint="F2"/>
          <w:lang w:val="uk-UA"/>
        </w:rPr>
      </w:pPr>
      <w:r w:rsidRPr="008F7FCA">
        <w:rPr>
          <w:color w:val="0D0D0D" w:themeColor="text1" w:themeTint="F2"/>
          <w:lang w:val="uk-UA"/>
        </w:rPr>
        <w:t>________________________________________</w:t>
      </w:r>
      <w:r w:rsidRPr="008F7FCA">
        <w:rPr>
          <w:color w:val="0D0D0D" w:themeColor="text1" w:themeTint="F2"/>
          <w:lang w:val="uk-UA"/>
        </w:rPr>
        <w:tab/>
      </w:r>
      <w:r w:rsidRPr="008F7FCA">
        <w:rPr>
          <w:color w:val="0D0D0D" w:themeColor="text1" w:themeTint="F2"/>
          <w:lang w:val="uk-UA"/>
        </w:rPr>
        <w:tab/>
        <w:t xml:space="preserve">                                           Форма № 103-1</w:t>
      </w:r>
    </w:p>
    <w:p w14:paraId="7BCBAA9F" w14:textId="77777777" w:rsidR="003F7DBC" w:rsidRPr="008F7FCA" w:rsidRDefault="00904ED9">
      <w:pPr>
        <w:rPr>
          <w:color w:val="0D0D0D" w:themeColor="text1" w:themeTint="F2"/>
          <w:sz w:val="16"/>
          <w:szCs w:val="16"/>
          <w:lang w:val="uk-UA"/>
        </w:rPr>
      </w:pPr>
      <w:r w:rsidRPr="008F7FCA">
        <w:rPr>
          <w:color w:val="0D0D0D" w:themeColor="text1" w:themeTint="F2"/>
          <w:sz w:val="18"/>
          <w:szCs w:val="18"/>
          <w:lang w:val="uk-UA"/>
        </w:rPr>
        <w:t xml:space="preserve">              </w:t>
      </w:r>
      <w:r w:rsidRPr="008F7FCA">
        <w:rPr>
          <w:color w:val="0D0D0D" w:themeColor="text1" w:themeTint="F2"/>
          <w:sz w:val="16"/>
          <w:szCs w:val="16"/>
          <w:lang w:val="uk-UA"/>
        </w:rPr>
        <w:t xml:space="preserve">(найменування установи, підприємства, організації)    </w:t>
      </w:r>
    </w:p>
    <w:p w14:paraId="4F5D95D0" w14:textId="77777777" w:rsidR="003F7DBC" w:rsidRPr="008F7FCA" w:rsidRDefault="00904ED9">
      <w:pPr>
        <w:jc w:val="center"/>
        <w:rPr>
          <w:b/>
          <w:color w:val="0D0D0D" w:themeColor="text1" w:themeTint="F2"/>
          <w:lang w:val="uk-UA"/>
        </w:rPr>
      </w:pPr>
      <w:r w:rsidRPr="008F7FCA">
        <w:rPr>
          <w:b/>
          <w:color w:val="0D0D0D" w:themeColor="text1" w:themeTint="F2"/>
          <w:lang w:val="uk-UA"/>
        </w:rPr>
        <w:t>СПИСОК</w:t>
      </w:r>
    </w:p>
    <w:p w14:paraId="544936BC" w14:textId="77777777" w:rsidR="003F7DBC" w:rsidRPr="008F7FCA" w:rsidRDefault="00904ED9">
      <w:pPr>
        <w:ind w:left="2124" w:firstLine="708"/>
        <w:jc w:val="center"/>
        <w:rPr>
          <w:b/>
          <w:color w:val="0D0D0D" w:themeColor="text1" w:themeTint="F2"/>
          <w:lang w:val="uk-UA"/>
        </w:rPr>
      </w:pPr>
      <w:r w:rsidRPr="008F7FCA">
        <w:rPr>
          <w:b/>
          <w:color w:val="0D0D0D" w:themeColor="text1" w:themeTint="F2"/>
          <w:lang w:val="uk-UA"/>
        </w:rPr>
        <w:t xml:space="preserve"> згрупованих поштових переказів _______________________</w:t>
      </w:r>
    </w:p>
    <w:p w14:paraId="17C5B2E6" w14:textId="77777777" w:rsidR="003F7DBC" w:rsidRPr="008F7FCA" w:rsidRDefault="00904ED9">
      <w:pPr>
        <w:ind w:left="2124" w:firstLine="708"/>
        <w:jc w:val="center"/>
        <w:rPr>
          <w:color w:val="0D0D0D" w:themeColor="text1" w:themeTint="F2"/>
          <w:sz w:val="16"/>
          <w:szCs w:val="16"/>
          <w:lang w:val="uk-UA"/>
        </w:rPr>
      </w:pPr>
      <w:r w:rsidRPr="008F7FCA">
        <w:rPr>
          <w:b/>
          <w:color w:val="0D0D0D" w:themeColor="text1" w:themeTint="F2"/>
          <w:lang w:val="uk-UA"/>
        </w:rPr>
        <w:tab/>
      </w:r>
      <w:r w:rsidRPr="008F7FCA">
        <w:rPr>
          <w:b/>
          <w:color w:val="0D0D0D" w:themeColor="text1" w:themeTint="F2"/>
          <w:lang w:val="uk-UA"/>
        </w:rPr>
        <w:tab/>
      </w:r>
      <w:r w:rsidRPr="008F7FCA">
        <w:rPr>
          <w:b/>
          <w:color w:val="0D0D0D" w:themeColor="text1" w:themeTint="F2"/>
          <w:lang w:val="uk-UA"/>
        </w:rPr>
        <w:tab/>
      </w:r>
      <w:r w:rsidRPr="008F7FCA">
        <w:rPr>
          <w:b/>
          <w:color w:val="0D0D0D" w:themeColor="text1" w:themeTint="F2"/>
          <w:lang w:val="uk-UA"/>
        </w:rPr>
        <w:tab/>
      </w:r>
      <w:r w:rsidRPr="008F7FCA">
        <w:rPr>
          <w:b/>
          <w:color w:val="0D0D0D" w:themeColor="text1" w:themeTint="F2"/>
          <w:lang w:val="uk-UA"/>
        </w:rPr>
        <w:tab/>
      </w:r>
      <w:r w:rsidRPr="008F7FCA">
        <w:rPr>
          <w:b/>
          <w:color w:val="0D0D0D" w:themeColor="text1" w:themeTint="F2"/>
          <w:sz w:val="16"/>
          <w:szCs w:val="16"/>
          <w:lang w:val="uk-UA"/>
        </w:rPr>
        <w:t xml:space="preserve">   </w:t>
      </w:r>
      <w:r w:rsidRPr="008F7FCA">
        <w:rPr>
          <w:color w:val="0D0D0D" w:themeColor="text1" w:themeTint="F2"/>
          <w:sz w:val="16"/>
          <w:szCs w:val="16"/>
          <w:lang w:val="uk-UA"/>
        </w:rPr>
        <w:t xml:space="preserve">   (категорія поштових переказів)</w:t>
      </w:r>
    </w:p>
    <w:p w14:paraId="166CEAEA" w14:textId="77777777" w:rsidR="003F7DBC" w:rsidRPr="008F7FCA" w:rsidRDefault="00904ED9">
      <w:pPr>
        <w:rPr>
          <w:color w:val="0D0D0D" w:themeColor="text1" w:themeTint="F2"/>
          <w:lang w:val="uk-UA"/>
        </w:rPr>
      </w:pPr>
      <w:r w:rsidRPr="008F7FCA">
        <w:rPr>
          <w:color w:val="0D0D0D" w:themeColor="text1" w:themeTint="F2"/>
          <w:lang w:val="uk-UA"/>
        </w:rPr>
        <w:t>Поданих в ____________________________________________________________________</w:t>
      </w:r>
    </w:p>
    <w:p w14:paraId="6B7CBFD0" w14:textId="77777777" w:rsidR="003F7DBC" w:rsidRPr="008F7FCA" w:rsidRDefault="003F7DBC">
      <w:pPr>
        <w:jc w:val="both"/>
        <w:rPr>
          <w:color w:val="0D0D0D" w:themeColor="text1" w:themeTint="F2"/>
          <w:sz w:val="10"/>
          <w:szCs w:val="10"/>
          <w:lang w:val="uk-UA"/>
        </w:rPr>
      </w:pPr>
    </w:p>
    <w:p w14:paraId="2BD7803B" w14:textId="77777777" w:rsidR="003F7DBC" w:rsidRPr="008F7FCA" w:rsidRDefault="00904ED9">
      <w:pPr>
        <w:jc w:val="both"/>
        <w:rPr>
          <w:color w:val="0D0D0D" w:themeColor="text1" w:themeTint="F2"/>
          <w:lang w:val="uk-UA"/>
        </w:rPr>
      </w:pPr>
      <w:r w:rsidRPr="008F7FCA">
        <w:rPr>
          <w:color w:val="0D0D0D" w:themeColor="text1" w:themeTint="F2"/>
          <w:lang w:val="uk-UA"/>
        </w:rPr>
        <w:t>Відправник ___________________________________________________________________</w:t>
      </w:r>
    </w:p>
    <w:p w14:paraId="055F200B" w14:textId="77777777" w:rsidR="003F7DBC" w:rsidRPr="008F7FCA" w:rsidRDefault="00904ED9">
      <w:pPr>
        <w:jc w:val="both"/>
        <w:rPr>
          <w:color w:val="0D0D0D" w:themeColor="text1" w:themeTint="F2"/>
          <w:sz w:val="16"/>
          <w:szCs w:val="16"/>
          <w:lang w:val="uk-UA"/>
        </w:rPr>
      </w:pPr>
      <w:r w:rsidRPr="008F7FCA">
        <w:rPr>
          <w:color w:val="0D0D0D" w:themeColor="text1" w:themeTint="F2"/>
          <w:lang w:val="uk-UA"/>
        </w:rPr>
        <w:tab/>
      </w:r>
      <w:r w:rsidRPr="008F7FCA">
        <w:rPr>
          <w:color w:val="0D0D0D" w:themeColor="text1" w:themeTint="F2"/>
          <w:lang w:val="uk-UA"/>
        </w:rPr>
        <w:tab/>
      </w:r>
      <w:r w:rsidRPr="008F7FCA">
        <w:rPr>
          <w:color w:val="0D0D0D" w:themeColor="text1" w:themeTint="F2"/>
          <w:sz w:val="16"/>
          <w:szCs w:val="16"/>
          <w:lang w:val="uk-UA"/>
        </w:rPr>
        <w:t xml:space="preserve">                               (повне найменування та адреса установи, підприємства, організації)</w:t>
      </w:r>
    </w:p>
    <w:p w14:paraId="2D5CF9D9" w14:textId="77777777" w:rsidR="003F7DBC" w:rsidRPr="008F7FCA" w:rsidRDefault="003F7DBC">
      <w:pPr>
        <w:jc w:val="both"/>
        <w:rPr>
          <w:color w:val="0D0D0D" w:themeColor="text1" w:themeTint="F2"/>
          <w:sz w:val="16"/>
          <w:szCs w:val="16"/>
          <w:lang w:val="uk-UA"/>
        </w:rPr>
      </w:pPr>
    </w:p>
    <w:p w14:paraId="62E9C7FB" w14:textId="77777777" w:rsidR="003F7DBC" w:rsidRPr="008F7FCA" w:rsidRDefault="00904ED9">
      <w:pPr>
        <w:jc w:val="both"/>
        <w:rPr>
          <w:color w:val="0D0D0D" w:themeColor="text1" w:themeTint="F2"/>
          <w:lang w:val="uk-UA"/>
        </w:rPr>
      </w:pPr>
      <w:r w:rsidRPr="008F7FCA">
        <w:rPr>
          <w:color w:val="0D0D0D" w:themeColor="text1" w:themeTint="F2"/>
          <w:lang w:val="uk-UA"/>
        </w:rPr>
        <w:t>Реквізити відправника:  _______________________________________</w:t>
      </w:r>
    </w:p>
    <w:p w14:paraId="3DA9D355" w14:textId="77777777" w:rsidR="003F7DBC" w:rsidRPr="008F7FCA" w:rsidRDefault="003F7DBC">
      <w:pPr>
        <w:jc w:val="both"/>
        <w:rPr>
          <w:color w:val="0D0D0D" w:themeColor="text1" w:themeTint="F2"/>
          <w:sz w:val="10"/>
          <w:szCs w:val="10"/>
          <w:lang w:val="uk-UA"/>
        </w:rPr>
      </w:pPr>
    </w:p>
    <w:p w14:paraId="371D33FA" w14:textId="1EC398D3" w:rsidR="003F7DBC" w:rsidRPr="008F7FCA" w:rsidRDefault="00904ED9">
      <w:pPr>
        <w:jc w:val="both"/>
        <w:rPr>
          <w:color w:val="0D0D0D" w:themeColor="text1" w:themeTint="F2"/>
          <w:lang w:val="uk-UA"/>
        </w:rPr>
      </w:pPr>
      <w:r w:rsidRPr="008F7FCA">
        <w:rPr>
          <w:color w:val="0D0D0D" w:themeColor="text1" w:themeTint="F2"/>
          <w:lang w:val="uk-UA"/>
        </w:rPr>
        <w:tab/>
      </w:r>
      <w:r w:rsidRPr="008F7FCA">
        <w:rPr>
          <w:color w:val="0D0D0D" w:themeColor="text1" w:themeTint="F2"/>
          <w:lang w:val="uk-UA"/>
        </w:rPr>
        <w:tab/>
        <w:t xml:space="preserve">назва банку __________________________, </w:t>
      </w:r>
      <w:r w:rsidR="004E0173">
        <w:rPr>
          <w:color w:val="0D0D0D" w:themeColor="text1" w:themeTint="F2"/>
          <w:lang w:val="uk-UA"/>
        </w:rPr>
        <w:t>ЄДРПОУ (ІПН)</w:t>
      </w:r>
      <w:r w:rsidRPr="008F7FCA">
        <w:rPr>
          <w:color w:val="0D0D0D" w:themeColor="text1" w:themeTint="F2"/>
          <w:lang w:val="uk-UA"/>
        </w:rPr>
        <w:t xml:space="preserve"> __________________</w:t>
      </w:r>
    </w:p>
    <w:p w14:paraId="765FDE53" w14:textId="77777777" w:rsidR="003F7DBC" w:rsidRPr="008F7FCA" w:rsidRDefault="003F7DBC">
      <w:pPr>
        <w:jc w:val="both"/>
        <w:rPr>
          <w:b/>
          <w:color w:val="0D0D0D" w:themeColor="text1" w:themeTint="F2"/>
          <w:lang w:val="uk-UA"/>
        </w:rPr>
      </w:pPr>
    </w:p>
    <w:tbl>
      <w:tblPr>
        <w:tblW w:w="24123" w:type="dxa"/>
        <w:tblInd w:w="-432" w:type="dxa"/>
        <w:tblLayout w:type="fixed"/>
        <w:tblLook w:val="04A0" w:firstRow="1" w:lastRow="0" w:firstColumn="1" w:lastColumn="0" w:noHBand="0" w:noVBand="1"/>
      </w:tblPr>
      <w:tblGrid>
        <w:gridCol w:w="541"/>
        <w:gridCol w:w="1440"/>
        <w:gridCol w:w="1260"/>
        <w:gridCol w:w="114"/>
        <w:gridCol w:w="1022"/>
        <w:gridCol w:w="1136"/>
        <w:gridCol w:w="967"/>
        <w:gridCol w:w="1260"/>
        <w:gridCol w:w="1260"/>
        <w:gridCol w:w="2160"/>
        <w:gridCol w:w="1819"/>
        <w:gridCol w:w="2786"/>
        <w:gridCol w:w="2786"/>
        <w:gridCol w:w="2786"/>
        <w:gridCol w:w="2786"/>
      </w:tblGrid>
      <w:tr w:rsidR="008776A0" w:rsidRPr="008F7FCA" w14:paraId="1C1D40C2" w14:textId="77777777">
        <w:trPr>
          <w:gridAfter w:val="5"/>
          <w:wAfter w:w="12963" w:type="dxa"/>
          <w:trHeight w:val="756"/>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6E1148E"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 з/п</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DE75EA"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Куди</w:t>
            </w:r>
          </w:p>
          <w:p w14:paraId="585E3BD1"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(поштова адреса адресата)</w:t>
            </w:r>
          </w:p>
          <w:p w14:paraId="3229A867" w14:textId="77777777" w:rsidR="003F7DBC" w:rsidRPr="008F7FCA" w:rsidRDefault="003F7DBC">
            <w:pPr>
              <w:jc w:val="center"/>
              <w:rPr>
                <w:bCs/>
                <w:color w:val="0D0D0D" w:themeColor="text1" w:themeTint="F2"/>
                <w:sz w:val="18"/>
                <w:szCs w:val="18"/>
                <w:lang w:val="uk-UA"/>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32E4B57"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Кому</w:t>
            </w:r>
          </w:p>
          <w:p w14:paraId="220D0CDE"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 xml:space="preserve"> (прізвище адресата)</w:t>
            </w:r>
          </w:p>
          <w:p w14:paraId="69B36655" w14:textId="77777777" w:rsidR="003F7DBC" w:rsidRPr="008F7FCA" w:rsidRDefault="003F7DBC">
            <w:pPr>
              <w:jc w:val="center"/>
              <w:rPr>
                <w:bCs/>
                <w:color w:val="0D0D0D" w:themeColor="text1" w:themeTint="F2"/>
                <w:sz w:val="18"/>
                <w:szCs w:val="18"/>
                <w:lang w:val="uk-UA"/>
              </w:rPr>
            </w:pP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14:paraId="2269B8E0"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Сума переказу (грн.)</w:t>
            </w:r>
          </w:p>
          <w:p w14:paraId="4CE635BA" w14:textId="77777777" w:rsidR="003F7DBC" w:rsidRPr="008F7FCA" w:rsidRDefault="003F7DBC">
            <w:pPr>
              <w:jc w:val="center"/>
              <w:rPr>
                <w:bCs/>
                <w:color w:val="0D0D0D" w:themeColor="text1" w:themeTint="F2"/>
                <w:sz w:val="18"/>
                <w:szCs w:val="18"/>
                <w:lang w:val="uk-UA"/>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36A7FDEF"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Особливі відмітки</w:t>
            </w:r>
          </w:p>
          <w:p w14:paraId="65C579BC" w14:textId="77777777" w:rsidR="003F7DBC" w:rsidRPr="008F7FCA" w:rsidRDefault="003F7DBC">
            <w:pPr>
              <w:jc w:val="center"/>
              <w:rPr>
                <w:bCs/>
                <w:color w:val="0D0D0D" w:themeColor="text1" w:themeTint="F2"/>
                <w:sz w:val="18"/>
                <w:szCs w:val="18"/>
                <w:lang w:val="uk-UA"/>
              </w:rPr>
            </w:pPr>
          </w:p>
        </w:tc>
        <w:tc>
          <w:tcPr>
            <w:tcW w:w="967" w:type="dxa"/>
            <w:tcBorders>
              <w:top w:val="single" w:sz="4" w:space="0" w:color="auto"/>
              <w:left w:val="nil"/>
              <w:bottom w:val="single" w:sz="4" w:space="0" w:color="auto"/>
              <w:right w:val="single" w:sz="4" w:space="0" w:color="auto"/>
            </w:tcBorders>
            <w:shd w:val="clear" w:color="auto" w:fill="auto"/>
            <w:vAlign w:val="center"/>
          </w:tcPr>
          <w:p w14:paraId="63DC1F2D"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Плата за пересилання</w:t>
            </w:r>
          </w:p>
          <w:p w14:paraId="0EA4E12F" w14:textId="77777777" w:rsidR="003F7DBC" w:rsidRPr="008F7FCA" w:rsidRDefault="003F7DBC">
            <w:pPr>
              <w:jc w:val="center"/>
              <w:rPr>
                <w:bCs/>
                <w:color w:val="0D0D0D" w:themeColor="text1" w:themeTint="F2"/>
                <w:sz w:val="18"/>
                <w:szCs w:val="18"/>
                <w:lang w:val="uk-UA"/>
              </w:rPr>
            </w:pPr>
          </w:p>
        </w:tc>
        <w:tc>
          <w:tcPr>
            <w:tcW w:w="1260" w:type="dxa"/>
            <w:tcBorders>
              <w:top w:val="single" w:sz="4" w:space="0" w:color="auto"/>
              <w:left w:val="nil"/>
              <w:bottom w:val="single" w:sz="4" w:space="0" w:color="auto"/>
              <w:right w:val="single" w:sz="4" w:space="0" w:color="auto"/>
            </w:tcBorders>
          </w:tcPr>
          <w:p w14:paraId="665F87C3"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 xml:space="preserve">№ </w:t>
            </w:r>
          </w:p>
          <w:p w14:paraId="79E82CD0"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пере-</w:t>
            </w:r>
          </w:p>
          <w:p w14:paraId="5B0C13C2"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 xml:space="preserve">казу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EDE67"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Примітка</w:t>
            </w:r>
          </w:p>
          <w:p w14:paraId="478708F5" w14:textId="77777777" w:rsidR="003F7DBC" w:rsidRPr="008F7FCA" w:rsidRDefault="003F7DBC">
            <w:pPr>
              <w:jc w:val="center"/>
              <w:rPr>
                <w:bCs/>
                <w:color w:val="0D0D0D" w:themeColor="text1" w:themeTint="F2"/>
                <w:sz w:val="18"/>
                <w:szCs w:val="18"/>
                <w:lang w:val="uk-UA"/>
              </w:rPr>
            </w:pPr>
          </w:p>
        </w:tc>
        <w:tc>
          <w:tcPr>
            <w:tcW w:w="2160" w:type="dxa"/>
            <w:tcBorders>
              <w:top w:val="single" w:sz="4" w:space="0" w:color="auto"/>
              <w:left w:val="nil"/>
              <w:bottom w:val="single" w:sz="4" w:space="0" w:color="auto"/>
              <w:right w:val="single" w:sz="4" w:space="0" w:color="auto"/>
            </w:tcBorders>
          </w:tcPr>
          <w:p w14:paraId="226F7C71" w14:textId="77777777" w:rsidR="003F7DBC" w:rsidRPr="008F7FCA" w:rsidRDefault="003F7DBC">
            <w:pPr>
              <w:jc w:val="center"/>
              <w:rPr>
                <w:bCs/>
                <w:color w:val="0D0D0D" w:themeColor="text1" w:themeTint="F2"/>
                <w:sz w:val="18"/>
                <w:szCs w:val="18"/>
                <w:lang w:val="uk-UA"/>
              </w:rPr>
            </w:pPr>
          </w:p>
          <w:p w14:paraId="2A05C1EF"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Письмове</w:t>
            </w:r>
          </w:p>
          <w:p w14:paraId="39EDC138" w14:textId="77777777" w:rsidR="003F7DBC" w:rsidRPr="008F7FCA" w:rsidRDefault="00904ED9">
            <w:pPr>
              <w:jc w:val="center"/>
              <w:rPr>
                <w:bCs/>
                <w:color w:val="0D0D0D" w:themeColor="text1" w:themeTint="F2"/>
                <w:sz w:val="18"/>
                <w:szCs w:val="18"/>
                <w:lang w:val="uk-UA"/>
              </w:rPr>
            </w:pPr>
            <w:r w:rsidRPr="008F7FCA">
              <w:rPr>
                <w:bCs/>
                <w:color w:val="0D0D0D" w:themeColor="text1" w:themeTint="F2"/>
                <w:sz w:val="18"/>
                <w:szCs w:val="18"/>
                <w:lang w:val="uk-UA"/>
              </w:rPr>
              <w:t>повідомлення</w:t>
            </w:r>
          </w:p>
          <w:p w14:paraId="711A618D" w14:textId="77777777" w:rsidR="003F7DBC" w:rsidRPr="008F7FCA" w:rsidRDefault="003F7DBC">
            <w:pPr>
              <w:jc w:val="center"/>
              <w:rPr>
                <w:bCs/>
                <w:color w:val="0D0D0D" w:themeColor="text1" w:themeTint="F2"/>
                <w:sz w:val="18"/>
                <w:szCs w:val="18"/>
                <w:lang w:val="uk-UA"/>
              </w:rPr>
            </w:pPr>
          </w:p>
        </w:tc>
      </w:tr>
      <w:tr w:rsidR="008776A0" w:rsidRPr="008F7FCA" w14:paraId="41769A96" w14:textId="77777777">
        <w:trPr>
          <w:gridAfter w:val="5"/>
          <w:wAfter w:w="12963" w:type="dxa"/>
          <w:trHeight w:val="243"/>
        </w:trPr>
        <w:tc>
          <w:tcPr>
            <w:tcW w:w="541" w:type="dxa"/>
            <w:tcBorders>
              <w:top w:val="nil"/>
              <w:left w:val="single" w:sz="4" w:space="0" w:color="auto"/>
              <w:bottom w:val="single" w:sz="4" w:space="0" w:color="auto"/>
              <w:right w:val="single" w:sz="4" w:space="0" w:color="auto"/>
            </w:tcBorders>
            <w:shd w:val="clear" w:color="auto" w:fill="auto"/>
            <w:noWrap/>
            <w:vAlign w:val="center"/>
          </w:tcPr>
          <w:p w14:paraId="294A008F"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1</w:t>
            </w:r>
          </w:p>
        </w:tc>
        <w:tc>
          <w:tcPr>
            <w:tcW w:w="1440" w:type="dxa"/>
            <w:tcBorders>
              <w:top w:val="nil"/>
              <w:left w:val="nil"/>
              <w:bottom w:val="single" w:sz="4" w:space="0" w:color="auto"/>
              <w:right w:val="single" w:sz="4" w:space="0" w:color="auto"/>
            </w:tcBorders>
            <w:shd w:val="clear" w:color="auto" w:fill="auto"/>
            <w:vAlign w:val="center"/>
          </w:tcPr>
          <w:p w14:paraId="17043CA0"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2</w:t>
            </w:r>
          </w:p>
        </w:tc>
        <w:tc>
          <w:tcPr>
            <w:tcW w:w="1260" w:type="dxa"/>
            <w:tcBorders>
              <w:top w:val="nil"/>
              <w:left w:val="nil"/>
              <w:bottom w:val="single" w:sz="4" w:space="0" w:color="auto"/>
              <w:right w:val="single" w:sz="4" w:space="0" w:color="auto"/>
            </w:tcBorders>
            <w:shd w:val="clear" w:color="auto" w:fill="auto"/>
            <w:vAlign w:val="center"/>
          </w:tcPr>
          <w:p w14:paraId="18969554"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3</w:t>
            </w:r>
          </w:p>
        </w:tc>
        <w:tc>
          <w:tcPr>
            <w:tcW w:w="1136" w:type="dxa"/>
            <w:gridSpan w:val="2"/>
            <w:tcBorders>
              <w:top w:val="nil"/>
              <w:left w:val="nil"/>
              <w:bottom w:val="single" w:sz="4" w:space="0" w:color="auto"/>
              <w:right w:val="single" w:sz="4" w:space="0" w:color="auto"/>
            </w:tcBorders>
            <w:shd w:val="clear" w:color="auto" w:fill="auto"/>
            <w:vAlign w:val="center"/>
          </w:tcPr>
          <w:p w14:paraId="63EB6AC4"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4</w:t>
            </w:r>
          </w:p>
        </w:tc>
        <w:tc>
          <w:tcPr>
            <w:tcW w:w="1136" w:type="dxa"/>
            <w:tcBorders>
              <w:top w:val="nil"/>
              <w:left w:val="nil"/>
              <w:bottom w:val="single" w:sz="4" w:space="0" w:color="auto"/>
              <w:right w:val="single" w:sz="4" w:space="0" w:color="auto"/>
            </w:tcBorders>
            <w:shd w:val="clear" w:color="auto" w:fill="auto"/>
            <w:vAlign w:val="center"/>
          </w:tcPr>
          <w:p w14:paraId="596BC455"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5</w:t>
            </w:r>
          </w:p>
        </w:tc>
        <w:tc>
          <w:tcPr>
            <w:tcW w:w="967" w:type="dxa"/>
            <w:tcBorders>
              <w:top w:val="nil"/>
              <w:left w:val="nil"/>
              <w:bottom w:val="single" w:sz="4" w:space="0" w:color="auto"/>
              <w:right w:val="single" w:sz="4" w:space="0" w:color="auto"/>
            </w:tcBorders>
            <w:shd w:val="clear" w:color="auto" w:fill="auto"/>
            <w:vAlign w:val="center"/>
          </w:tcPr>
          <w:p w14:paraId="1657D6A2"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6</w:t>
            </w:r>
          </w:p>
        </w:tc>
        <w:tc>
          <w:tcPr>
            <w:tcW w:w="1260" w:type="dxa"/>
            <w:tcBorders>
              <w:top w:val="single" w:sz="4" w:space="0" w:color="auto"/>
              <w:left w:val="nil"/>
              <w:bottom w:val="single" w:sz="4" w:space="0" w:color="auto"/>
              <w:right w:val="single" w:sz="4" w:space="0" w:color="auto"/>
            </w:tcBorders>
          </w:tcPr>
          <w:p w14:paraId="42D1D1F4"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7053F6"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8</w:t>
            </w:r>
          </w:p>
        </w:tc>
        <w:tc>
          <w:tcPr>
            <w:tcW w:w="2160" w:type="dxa"/>
            <w:tcBorders>
              <w:top w:val="nil"/>
              <w:left w:val="nil"/>
              <w:bottom w:val="single" w:sz="4" w:space="0" w:color="auto"/>
              <w:right w:val="single" w:sz="4" w:space="0" w:color="auto"/>
            </w:tcBorders>
          </w:tcPr>
          <w:p w14:paraId="1E51C170"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8</w:t>
            </w:r>
          </w:p>
        </w:tc>
      </w:tr>
      <w:tr w:rsidR="008776A0" w:rsidRPr="008F7FCA" w14:paraId="300B6D8D" w14:textId="77777777">
        <w:trPr>
          <w:gridAfter w:val="5"/>
          <w:wAfter w:w="12963" w:type="dxa"/>
          <w:trHeight w:val="549"/>
        </w:trPr>
        <w:tc>
          <w:tcPr>
            <w:tcW w:w="541" w:type="dxa"/>
            <w:tcBorders>
              <w:top w:val="nil"/>
              <w:left w:val="single" w:sz="4" w:space="0" w:color="auto"/>
              <w:bottom w:val="single" w:sz="4" w:space="0" w:color="auto"/>
              <w:right w:val="single" w:sz="4" w:space="0" w:color="auto"/>
            </w:tcBorders>
            <w:shd w:val="clear" w:color="auto" w:fill="auto"/>
            <w:noWrap/>
            <w:vAlign w:val="bottom"/>
          </w:tcPr>
          <w:p w14:paraId="7E154F78" w14:textId="77777777" w:rsidR="003F7DBC" w:rsidRPr="008F7FCA" w:rsidRDefault="003F7DBC">
            <w:pPr>
              <w:rPr>
                <w:color w:val="0D0D0D" w:themeColor="text1" w:themeTint="F2"/>
                <w:sz w:val="16"/>
                <w:szCs w:val="16"/>
                <w:lang w:val="uk-UA"/>
              </w:rPr>
            </w:pPr>
          </w:p>
        </w:tc>
        <w:tc>
          <w:tcPr>
            <w:tcW w:w="1440" w:type="dxa"/>
            <w:tcBorders>
              <w:top w:val="nil"/>
              <w:left w:val="nil"/>
              <w:bottom w:val="single" w:sz="4" w:space="0" w:color="auto"/>
              <w:right w:val="single" w:sz="4" w:space="0" w:color="auto"/>
            </w:tcBorders>
            <w:shd w:val="clear" w:color="auto" w:fill="auto"/>
            <w:vAlign w:val="center"/>
          </w:tcPr>
          <w:p w14:paraId="1296ACC7" w14:textId="77777777" w:rsidR="003F7DBC" w:rsidRPr="008F7FCA" w:rsidRDefault="003F7DBC">
            <w:pPr>
              <w:jc w:val="center"/>
              <w:rPr>
                <w:color w:val="0D0D0D" w:themeColor="text1" w:themeTint="F2"/>
                <w:sz w:val="16"/>
                <w:szCs w:val="16"/>
                <w:lang w:val="uk-UA"/>
              </w:rPr>
            </w:pPr>
          </w:p>
        </w:tc>
        <w:tc>
          <w:tcPr>
            <w:tcW w:w="1260" w:type="dxa"/>
            <w:tcBorders>
              <w:top w:val="nil"/>
              <w:left w:val="nil"/>
              <w:bottom w:val="single" w:sz="4" w:space="0" w:color="auto"/>
              <w:right w:val="single" w:sz="4" w:space="0" w:color="auto"/>
            </w:tcBorders>
            <w:shd w:val="clear" w:color="auto" w:fill="auto"/>
            <w:vAlign w:val="center"/>
          </w:tcPr>
          <w:p w14:paraId="396EFD46" w14:textId="77777777" w:rsidR="003F7DBC" w:rsidRPr="008F7FCA" w:rsidRDefault="003F7DBC">
            <w:pPr>
              <w:jc w:val="center"/>
              <w:rPr>
                <w:color w:val="0D0D0D" w:themeColor="text1" w:themeTint="F2"/>
                <w:sz w:val="16"/>
                <w:szCs w:val="16"/>
                <w:lang w:val="uk-UA"/>
              </w:rPr>
            </w:pPr>
          </w:p>
        </w:tc>
        <w:tc>
          <w:tcPr>
            <w:tcW w:w="1136" w:type="dxa"/>
            <w:gridSpan w:val="2"/>
            <w:tcBorders>
              <w:top w:val="nil"/>
              <w:left w:val="nil"/>
              <w:bottom w:val="single" w:sz="4" w:space="0" w:color="auto"/>
              <w:right w:val="single" w:sz="4" w:space="0" w:color="auto"/>
            </w:tcBorders>
            <w:shd w:val="clear" w:color="auto" w:fill="auto"/>
            <w:vAlign w:val="center"/>
          </w:tcPr>
          <w:p w14:paraId="71F73BFF" w14:textId="77777777" w:rsidR="003F7DBC" w:rsidRPr="008F7FCA" w:rsidRDefault="003F7DBC">
            <w:pPr>
              <w:jc w:val="center"/>
              <w:rPr>
                <w:color w:val="0D0D0D" w:themeColor="text1" w:themeTint="F2"/>
                <w:sz w:val="16"/>
                <w:szCs w:val="16"/>
                <w:lang w:val="uk-UA"/>
              </w:rPr>
            </w:pPr>
          </w:p>
        </w:tc>
        <w:tc>
          <w:tcPr>
            <w:tcW w:w="1136" w:type="dxa"/>
            <w:tcBorders>
              <w:top w:val="nil"/>
              <w:left w:val="nil"/>
              <w:bottom w:val="single" w:sz="4" w:space="0" w:color="auto"/>
              <w:right w:val="single" w:sz="4" w:space="0" w:color="auto"/>
            </w:tcBorders>
            <w:shd w:val="clear" w:color="auto" w:fill="auto"/>
            <w:vAlign w:val="center"/>
          </w:tcPr>
          <w:p w14:paraId="34C5901C" w14:textId="77777777" w:rsidR="003F7DBC" w:rsidRPr="008F7FCA" w:rsidRDefault="003F7DBC">
            <w:pPr>
              <w:jc w:val="center"/>
              <w:rPr>
                <w:color w:val="0D0D0D" w:themeColor="text1" w:themeTint="F2"/>
                <w:sz w:val="16"/>
                <w:szCs w:val="16"/>
                <w:lang w:val="uk-UA"/>
              </w:rPr>
            </w:pPr>
          </w:p>
        </w:tc>
        <w:tc>
          <w:tcPr>
            <w:tcW w:w="967" w:type="dxa"/>
            <w:tcBorders>
              <w:top w:val="nil"/>
              <w:left w:val="nil"/>
              <w:bottom w:val="single" w:sz="4" w:space="0" w:color="auto"/>
              <w:right w:val="single" w:sz="4" w:space="0" w:color="auto"/>
            </w:tcBorders>
            <w:shd w:val="clear" w:color="auto" w:fill="auto"/>
            <w:vAlign w:val="center"/>
          </w:tcPr>
          <w:p w14:paraId="1A36605C"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 </w:t>
            </w:r>
          </w:p>
        </w:tc>
        <w:tc>
          <w:tcPr>
            <w:tcW w:w="1260" w:type="dxa"/>
            <w:tcBorders>
              <w:top w:val="single" w:sz="4" w:space="0" w:color="auto"/>
              <w:left w:val="nil"/>
              <w:bottom w:val="single" w:sz="4" w:space="0" w:color="auto"/>
              <w:right w:val="single" w:sz="4" w:space="0" w:color="auto"/>
            </w:tcBorders>
          </w:tcPr>
          <w:p w14:paraId="331B6943" w14:textId="77777777" w:rsidR="003F7DBC" w:rsidRPr="008F7FCA" w:rsidRDefault="003F7DBC">
            <w:pPr>
              <w:jc w:val="center"/>
              <w:rPr>
                <w:color w:val="0D0D0D" w:themeColor="text1" w:themeTint="F2"/>
                <w:sz w:val="16"/>
                <w:szCs w:val="16"/>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A1FFE3" w14:textId="77777777" w:rsidR="003F7DBC" w:rsidRPr="008F7FCA" w:rsidRDefault="003F7DBC">
            <w:pPr>
              <w:jc w:val="center"/>
              <w:rPr>
                <w:color w:val="0D0D0D" w:themeColor="text1" w:themeTint="F2"/>
                <w:sz w:val="16"/>
                <w:szCs w:val="16"/>
                <w:lang w:val="uk-UA"/>
              </w:rPr>
            </w:pPr>
          </w:p>
        </w:tc>
        <w:tc>
          <w:tcPr>
            <w:tcW w:w="2160" w:type="dxa"/>
            <w:tcBorders>
              <w:top w:val="nil"/>
              <w:left w:val="nil"/>
              <w:bottom w:val="single" w:sz="4" w:space="0" w:color="auto"/>
              <w:right w:val="single" w:sz="4" w:space="0" w:color="auto"/>
            </w:tcBorders>
          </w:tcPr>
          <w:p w14:paraId="0AE28B6C" w14:textId="77777777" w:rsidR="003F7DBC" w:rsidRPr="008F7FCA" w:rsidRDefault="003F7DBC">
            <w:pPr>
              <w:jc w:val="center"/>
              <w:rPr>
                <w:color w:val="0D0D0D" w:themeColor="text1" w:themeTint="F2"/>
                <w:sz w:val="16"/>
                <w:szCs w:val="16"/>
                <w:lang w:val="uk-UA"/>
              </w:rPr>
            </w:pPr>
          </w:p>
        </w:tc>
      </w:tr>
      <w:tr w:rsidR="008776A0" w:rsidRPr="008F7FCA" w14:paraId="63698C32" w14:textId="77777777">
        <w:trPr>
          <w:gridAfter w:val="5"/>
          <w:wAfter w:w="12963" w:type="dxa"/>
          <w:trHeight w:val="53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4176805B" w14:textId="77777777" w:rsidR="003F7DBC" w:rsidRPr="008F7FCA" w:rsidRDefault="003F7DBC">
            <w:pPr>
              <w:rPr>
                <w:color w:val="0D0D0D" w:themeColor="text1" w:themeTint="F2"/>
                <w:sz w:val="16"/>
                <w:szCs w:val="16"/>
                <w:lang w:val="uk-UA"/>
              </w:rPr>
            </w:pPr>
          </w:p>
        </w:tc>
        <w:tc>
          <w:tcPr>
            <w:tcW w:w="1440" w:type="dxa"/>
            <w:tcBorders>
              <w:top w:val="nil"/>
              <w:left w:val="nil"/>
              <w:bottom w:val="single" w:sz="4" w:space="0" w:color="auto"/>
              <w:right w:val="single" w:sz="4" w:space="0" w:color="auto"/>
            </w:tcBorders>
            <w:shd w:val="clear" w:color="auto" w:fill="auto"/>
            <w:noWrap/>
            <w:vAlign w:val="bottom"/>
          </w:tcPr>
          <w:p w14:paraId="7A26FD7E" w14:textId="77777777" w:rsidR="003F7DBC" w:rsidRPr="008F7FCA" w:rsidRDefault="003F7DBC">
            <w:pPr>
              <w:rPr>
                <w:color w:val="0D0D0D" w:themeColor="text1" w:themeTint="F2"/>
                <w:sz w:val="16"/>
                <w:szCs w:val="16"/>
                <w:lang w:val="uk-UA"/>
              </w:rPr>
            </w:pPr>
          </w:p>
        </w:tc>
        <w:tc>
          <w:tcPr>
            <w:tcW w:w="1260" w:type="dxa"/>
            <w:tcBorders>
              <w:top w:val="nil"/>
              <w:left w:val="nil"/>
              <w:bottom w:val="single" w:sz="4" w:space="0" w:color="auto"/>
              <w:right w:val="single" w:sz="4" w:space="0" w:color="auto"/>
            </w:tcBorders>
            <w:shd w:val="clear" w:color="auto" w:fill="auto"/>
            <w:noWrap/>
            <w:vAlign w:val="bottom"/>
          </w:tcPr>
          <w:p w14:paraId="44D7D431" w14:textId="77777777" w:rsidR="003F7DBC" w:rsidRPr="008F7FCA" w:rsidRDefault="00904ED9">
            <w:pPr>
              <w:rPr>
                <w:color w:val="0D0D0D" w:themeColor="text1" w:themeTint="F2"/>
                <w:sz w:val="16"/>
                <w:szCs w:val="16"/>
                <w:lang w:val="uk-UA"/>
              </w:rPr>
            </w:pPr>
            <w:r w:rsidRPr="008F7FCA">
              <w:rPr>
                <w:color w:val="0D0D0D" w:themeColor="text1" w:themeTint="F2"/>
                <w:sz w:val="16"/>
                <w:szCs w:val="16"/>
                <w:lang w:val="uk-UA"/>
              </w:rPr>
              <w:t> </w:t>
            </w:r>
          </w:p>
        </w:tc>
        <w:tc>
          <w:tcPr>
            <w:tcW w:w="1136" w:type="dxa"/>
            <w:gridSpan w:val="2"/>
            <w:tcBorders>
              <w:top w:val="nil"/>
              <w:left w:val="nil"/>
              <w:bottom w:val="single" w:sz="4" w:space="0" w:color="auto"/>
              <w:right w:val="single" w:sz="4" w:space="0" w:color="auto"/>
            </w:tcBorders>
            <w:shd w:val="clear" w:color="auto" w:fill="auto"/>
            <w:noWrap/>
            <w:vAlign w:val="bottom"/>
          </w:tcPr>
          <w:p w14:paraId="26F43ABD" w14:textId="77777777" w:rsidR="003F7DBC" w:rsidRPr="008F7FCA" w:rsidRDefault="003F7DBC">
            <w:pPr>
              <w:rPr>
                <w:color w:val="0D0D0D" w:themeColor="text1" w:themeTint="F2"/>
                <w:sz w:val="16"/>
                <w:szCs w:val="16"/>
                <w:lang w:val="uk-UA"/>
              </w:rPr>
            </w:pPr>
          </w:p>
        </w:tc>
        <w:tc>
          <w:tcPr>
            <w:tcW w:w="1136" w:type="dxa"/>
            <w:tcBorders>
              <w:top w:val="nil"/>
              <w:left w:val="nil"/>
              <w:bottom w:val="single" w:sz="4" w:space="0" w:color="auto"/>
              <w:right w:val="single" w:sz="4" w:space="0" w:color="auto"/>
            </w:tcBorders>
            <w:shd w:val="clear" w:color="auto" w:fill="auto"/>
            <w:noWrap/>
            <w:vAlign w:val="bottom"/>
          </w:tcPr>
          <w:p w14:paraId="027E1D76" w14:textId="77777777" w:rsidR="003F7DBC" w:rsidRPr="008F7FCA" w:rsidRDefault="003F7DBC">
            <w:pPr>
              <w:rPr>
                <w:color w:val="0D0D0D" w:themeColor="text1" w:themeTint="F2"/>
                <w:sz w:val="16"/>
                <w:szCs w:val="16"/>
                <w:lang w:val="uk-UA"/>
              </w:rPr>
            </w:pPr>
          </w:p>
        </w:tc>
        <w:tc>
          <w:tcPr>
            <w:tcW w:w="967" w:type="dxa"/>
            <w:tcBorders>
              <w:top w:val="nil"/>
              <w:left w:val="nil"/>
              <w:bottom w:val="single" w:sz="4" w:space="0" w:color="auto"/>
              <w:right w:val="single" w:sz="4" w:space="0" w:color="auto"/>
            </w:tcBorders>
            <w:shd w:val="clear" w:color="auto" w:fill="auto"/>
            <w:noWrap/>
            <w:vAlign w:val="bottom"/>
          </w:tcPr>
          <w:p w14:paraId="3B3CDF35" w14:textId="77777777" w:rsidR="003F7DBC" w:rsidRPr="008F7FCA" w:rsidRDefault="003F7DBC">
            <w:pPr>
              <w:rPr>
                <w:color w:val="0D0D0D" w:themeColor="text1" w:themeTint="F2"/>
                <w:sz w:val="16"/>
                <w:szCs w:val="16"/>
                <w:lang w:val="uk-UA"/>
              </w:rPr>
            </w:pPr>
          </w:p>
        </w:tc>
        <w:tc>
          <w:tcPr>
            <w:tcW w:w="1260" w:type="dxa"/>
            <w:tcBorders>
              <w:top w:val="single" w:sz="4" w:space="0" w:color="auto"/>
              <w:left w:val="nil"/>
              <w:bottom w:val="single" w:sz="4" w:space="0" w:color="auto"/>
              <w:right w:val="single" w:sz="4" w:space="0" w:color="auto"/>
            </w:tcBorders>
          </w:tcPr>
          <w:p w14:paraId="294BB598" w14:textId="77777777" w:rsidR="003F7DBC" w:rsidRPr="008F7FCA" w:rsidRDefault="003F7DBC">
            <w:pPr>
              <w:rPr>
                <w:color w:val="0D0D0D" w:themeColor="text1" w:themeTint="F2"/>
                <w:sz w:val="16"/>
                <w:szCs w:val="16"/>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261AF" w14:textId="77777777" w:rsidR="003F7DBC" w:rsidRPr="008F7FCA" w:rsidRDefault="00904ED9">
            <w:pPr>
              <w:rPr>
                <w:color w:val="0D0D0D" w:themeColor="text1" w:themeTint="F2"/>
                <w:sz w:val="16"/>
                <w:szCs w:val="16"/>
                <w:lang w:val="uk-UA"/>
              </w:rPr>
            </w:pPr>
            <w:r w:rsidRPr="008F7FCA">
              <w:rPr>
                <w:color w:val="0D0D0D" w:themeColor="text1" w:themeTint="F2"/>
                <w:sz w:val="16"/>
                <w:szCs w:val="16"/>
                <w:lang w:val="uk-UA"/>
              </w:rPr>
              <w:t> </w:t>
            </w:r>
          </w:p>
        </w:tc>
        <w:tc>
          <w:tcPr>
            <w:tcW w:w="2160" w:type="dxa"/>
            <w:tcBorders>
              <w:top w:val="nil"/>
              <w:left w:val="nil"/>
              <w:bottom w:val="single" w:sz="4" w:space="0" w:color="auto"/>
              <w:right w:val="single" w:sz="4" w:space="0" w:color="auto"/>
            </w:tcBorders>
          </w:tcPr>
          <w:p w14:paraId="1CEA4BC5" w14:textId="77777777" w:rsidR="003F7DBC" w:rsidRPr="008F7FCA" w:rsidRDefault="003F7DBC">
            <w:pPr>
              <w:rPr>
                <w:color w:val="0D0D0D" w:themeColor="text1" w:themeTint="F2"/>
                <w:sz w:val="16"/>
                <w:szCs w:val="16"/>
                <w:lang w:val="uk-UA"/>
              </w:rPr>
            </w:pPr>
          </w:p>
        </w:tc>
      </w:tr>
      <w:tr w:rsidR="008776A0" w:rsidRPr="008F7FCA" w14:paraId="14547F01" w14:textId="77777777">
        <w:trPr>
          <w:gridAfter w:val="5"/>
          <w:wAfter w:w="12963" w:type="dxa"/>
          <w:trHeight w:val="524"/>
        </w:trPr>
        <w:tc>
          <w:tcPr>
            <w:tcW w:w="541" w:type="dxa"/>
            <w:tcBorders>
              <w:top w:val="nil"/>
              <w:left w:val="single" w:sz="4" w:space="0" w:color="auto"/>
              <w:bottom w:val="single" w:sz="4" w:space="0" w:color="auto"/>
              <w:right w:val="single" w:sz="4" w:space="0" w:color="auto"/>
            </w:tcBorders>
            <w:shd w:val="clear" w:color="auto" w:fill="auto"/>
            <w:noWrap/>
            <w:vAlign w:val="bottom"/>
          </w:tcPr>
          <w:p w14:paraId="63344CE1" w14:textId="77777777" w:rsidR="003F7DBC" w:rsidRPr="008F7FCA" w:rsidRDefault="003F7DBC">
            <w:pPr>
              <w:rPr>
                <w:color w:val="0D0D0D" w:themeColor="text1" w:themeTint="F2"/>
                <w:sz w:val="16"/>
                <w:szCs w:val="16"/>
                <w:lang w:val="uk-UA"/>
              </w:rPr>
            </w:pPr>
          </w:p>
        </w:tc>
        <w:tc>
          <w:tcPr>
            <w:tcW w:w="1440" w:type="dxa"/>
            <w:tcBorders>
              <w:top w:val="nil"/>
              <w:left w:val="nil"/>
              <w:bottom w:val="single" w:sz="4" w:space="0" w:color="auto"/>
              <w:right w:val="single" w:sz="4" w:space="0" w:color="auto"/>
            </w:tcBorders>
            <w:shd w:val="clear" w:color="auto" w:fill="auto"/>
            <w:noWrap/>
            <w:vAlign w:val="bottom"/>
          </w:tcPr>
          <w:p w14:paraId="68763119" w14:textId="77777777" w:rsidR="003F7DBC" w:rsidRPr="008F7FCA" w:rsidRDefault="003F7DBC">
            <w:pPr>
              <w:rPr>
                <w:color w:val="0D0D0D" w:themeColor="text1" w:themeTint="F2"/>
                <w:sz w:val="16"/>
                <w:szCs w:val="16"/>
                <w:lang w:val="uk-UA"/>
              </w:rPr>
            </w:pPr>
          </w:p>
        </w:tc>
        <w:tc>
          <w:tcPr>
            <w:tcW w:w="1260" w:type="dxa"/>
            <w:tcBorders>
              <w:top w:val="nil"/>
              <w:left w:val="nil"/>
              <w:bottom w:val="single" w:sz="4" w:space="0" w:color="auto"/>
              <w:right w:val="single" w:sz="4" w:space="0" w:color="auto"/>
            </w:tcBorders>
            <w:shd w:val="clear" w:color="auto" w:fill="auto"/>
            <w:noWrap/>
            <w:vAlign w:val="bottom"/>
          </w:tcPr>
          <w:p w14:paraId="1946725D" w14:textId="77777777" w:rsidR="003F7DBC" w:rsidRPr="008F7FCA" w:rsidRDefault="00904ED9">
            <w:pPr>
              <w:rPr>
                <w:color w:val="0D0D0D" w:themeColor="text1" w:themeTint="F2"/>
                <w:sz w:val="16"/>
                <w:szCs w:val="16"/>
                <w:lang w:val="uk-UA"/>
              </w:rPr>
            </w:pPr>
            <w:r w:rsidRPr="008F7FCA">
              <w:rPr>
                <w:color w:val="0D0D0D" w:themeColor="text1" w:themeTint="F2"/>
                <w:sz w:val="16"/>
                <w:szCs w:val="16"/>
                <w:lang w:val="uk-UA"/>
              </w:rPr>
              <w:t> </w:t>
            </w:r>
          </w:p>
        </w:tc>
        <w:tc>
          <w:tcPr>
            <w:tcW w:w="1136" w:type="dxa"/>
            <w:gridSpan w:val="2"/>
            <w:tcBorders>
              <w:top w:val="nil"/>
              <w:left w:val="nil"/>
              <w:bottom w:val="single" w:sz="4" w:space="0" w:color="auto"/>
              <w:right w:val="single" w:sz="4" w:space="0" w:color="auto"/>
            </w:tcBorders>
            <w:shd w:val="clear" w:color="auto" w:fill="auto"/>
            <w:noWrap/>
            <w:vAlign w:val="bottom"/>
          </w:tcPr>
          <w:p w14:paraId="3E9E0AF0" w14:textId="77777777" w:rsidR="003F7DBC" w:rsidRPr="008F7FCA" w:rsidRDefault="003F7DBC">
            <w:pPr>
              <w:rPr>
                <w:color w:val="0D0D0D" w:themeColor="text1" w:themeTint="F2"/>
                <w:sz w:val="16"/>
                <w:szCs w:val="16"/>
                <w:lang w:val="uk-UA"/>
              </w:rPr>
            </w:pPr>
          </w:p>
        </w:tc>
        <w:tc>
          <w:tcPr>
            <w:tcW w:w="1136" w:type="dxa"/>
            <w:tcBorders>
              <w:top w:val="nil"/>
              <w:left w:val="nil"/>
              <w:bottom w:val="single" w:sz="4" w:space="0" w:color="auto"/>
              <w:right w:val="single" w:sz="4" w:space="0" w:color="auto"/>
            </w:tcBorders>
            <w:shd w:val="clear" w:color="auto" w:fill="auto"/>
            <w:noWrap/>
            <w:vAlign w:val="bottom"/>
          </w:tcPr>
          <w:p w14:paraId="50167905" w14:textId="77777777" w:rsidR="003F7DBC" w:rsidRPr="008F7FCA" w:rsidRDefault="003F7DBC">
            <w:pPr>
              <w:rPr>
                <w:color w:val="0D0D0D" w:themeColor="text1" w:themeTint="F2"/>
                <w:sz w:val="16"/>
                <w:szCs w:val="16"/>
                <w:lang w:val="uk-UA"/>
              </w:rPr>
            </w:pPr>
          </w:p>
        </w:tc>
        <w:tc>
          <w:tcPr>
            <w:tcW w:w="967" w:type="dxa"/>
            <w:tcBorders>
              <w:top w:val="nil"/>
              <w:left w:val="nil"/>
              <w:bottom w:val="single" w:sz="4" w:space="0" w:color="auto"/>
              <w:right w:val="single" w:sz="4" w:space="0" w:color="auto"/>
            </w:tcBorders>
            <w:shd w:val="clear" w:color="auto" w:fill="auto"/>
            <w:noWrap/>
            <w:vAlign w:val="bottom"/>
          </w:tcPr>
          <w:p w14:paraId="092D9ADF" w14:textId="77777777" w:rsidR="003F7DBC" w:rsidRPr="008F7FCA" w:rsidRDefault="003F7DBC">
            <w:pPr>
              <w:rPr>
                <w:color w:val="0D0D0D" w:themeColor="text1" w:themeTint="F2"/>
                <w:sz w:val="16"/>
                <w:szCs w:val="16"/>
                <w:lang w:val="uk-UA"/>
              </w:rPr>
            </w:pPr>
          </w:p>
        </w:tc>
        <w:tc>
          <w:tcPr>
            <w:tcW w:w="1260" w:type="dxa"/>
            <w:tcBorders>
              <w:top w:val="single" w:sz="4" w:space="0" w:color="auto"/>
              <w:left w:val="nil"/>
              <w:bottom w:val="single" w:sz="4" w:space="0" w:color="auto"/>
              <w:right w:val="single" w:sz="4" w:space="0" w:color="auto"/>
            </w:tcBorders>
          </w:tcPr>
          <w:p w14:paraId="359B1FA0" w14:textId="77777777" w:rsidR="003F7DBC" w:rsidRPr="008F7FCA" w:rsidRDefault="003F7DBC">
            <w:pPr>
              <w:rPr>
                <w:color w:val="0D0D0D" w:themeColor="text1" w:themeTint="F2"/>
                <w:sz w:val="16"/>
                <w:szCs w:val="16"/>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902F6" w14:textId="77777777" w:rsidR="003F7DBC" w:rsidRPr="008F7FCA" w:rsidRDefault="00904ED9">
            <w:pPr>
              <w:rPr>
                <w:color w:val="0D0D0D" w:themeColor="text1" w:themeTint="F2"/>
                <w:sz w:val="16"/>
                <w:szCs w:val="16"/>
                <w:lang w:val="uk-UA"/>
              </w:rPr>
            </w:pPr>
            <w:r w:rsidRPr="008F7FCA">
              <w:rPr>
                <w:color w:val="0D0D0D" w:themeColor="text1" w:themeTint="F2"/>
                <w:sz w:val="16"/>
                <w:szCs w:val="16"/>
                <w:lang w:val="uk-UA"/>
              </w:rPr>
              <w:t> </w:t>
            </w:r>
          </w:p>
        </w:tc>
        <w:tc>
          <w:tcPr>
            <w:tcW w:w="2160" w:type="dxa"/>
            <w:tcBorders>
              <w:top w:val="nil"/>
              <w:left w:val="nil"/>
              <w:bottom w:val="single" w:sz="4" w:space="0" w:color="auto"/>
              <w:right w:val="single" w:sz="4" w:space="0" w:color="auto"/>
            </w:tcBorders>
          </w:tcPr>
          <w:p w14:paraId="299355EF" w14:textId="77777777" w:rsidR="003F7DBC" w:rsidRPr="008F7FCA" w:rsidRDefault="003F7DBC">
            <w:pPr>
              <w:rPr>
                <w:color w:val="0D0D0D" w:themeColor="text1" w:themeTint="F2"/>
                <w:sz w:val="16"/>
                <w:szCs w:val="16"/>
                <w:lang w:val="uk-UA"/>
              </w:rPr>
            </w:pPr>
          </w:p>
        </w:tc>
      </w:tr>
      <w:tr w:rsidR="008776A0" w:rsidRPr="008F7FCA" w14:paraId="0101EFAF" w14:textId="77777777">
        <w:trPr>
          <w:gridAfter w:val="5"/>
          <w:wAfter w:w="12963" w:type="dxa"/>
          <w:trHeight w:val="537"/>
        </w:trPr>
        <w:tc>
          <w:tcPr>
            <w:tcW w:w="541" w:type="dxa"/>
            <w:tcBorders>
              <w:top w:val="nil"/>
              <w:left w:val="single" w:sz="4" w:space="0" w:color="auto"/>
              <w:bottom w:val="single" w:sz="4" w:space="0" w:color="auto"/>
              <w:right w:val="single" w:sz="4" w:space="0" w:color="auto"/>
            </w:tcBorders>
            <w:shd w:val="clear" w:color="auto" w:fill="auto"/>
            <w:noWrap/>
            <w:vAlign w:val="bottom"/>
          </w:tcPr>
          <w:p w14:paraId="0899004A" w14:textId="77777777" w:rsidR="003F7DBC" w:rsidRPr="008F7FCA" w:rsidRDefault="003F7DBC">
            <w:pPr>
              <w:rPr>
                <w:color w:val="0D0D0D" w:themeColor="text1" w:themeTint="F2"/>
                <w:sz w:val="16"/>
                <w:szCs w:val="16"/>
                <w:lang w:val="uk-UA"/>
              </w:rPr>
            </w:pPr>
          </w:p>
        </w:tc>
        <w:tc>
          <w:tcPr>
            <w:tcW w:w="1440" w:type="dxa"/>
            <w:tcBorders>
              <w:top w:val="nil"/>
              <w:left w:val="nil"/>
              <w:bottom w:val="single" w:sz="4" w:space="0" w:color="auto"/>
              <w:right w:val="single" w:sz="4" w:space="0" w:color="auto"/>
            </w:tcBorders>
            <w:shd w:val="clear" w:color="auto" w:fill="auto"/>
            <w:noWrap/>
            <w:vAlign w:val="bottom"/>
          </w:tcPr>
          <w:p w14:paraId="70ACCFD3" w14:textId="77777777" w:rsidR="003F7DBC" w:rsidRPr="008F7FCA" w:rsidRDefault="003F7DBC">
            <w:pPr>
              <w:rPr>
                <w:color w:val="0D0D0D" w:themeColor="text1" w:themeTint="F2"/>
                <w:sz w:val="16"/>
                <w:szCs w:val="16"/>
                <w:lang w:val="uk-UA"/>
              </w:rPr>
            </w:pPr>
          </w:p>
        </w:tc>
        <w:tc>
          <w:tcPr>
            <w:tcW w:w="1260" w:type="dxa"/>
            <w:tcBorders>
              <w:top w:val="nil"/>
              <w:left w:val="nil"/>
              <w:bottom w:val="single" w:sz="4" w:space="0" w:color="auto"/>
              <w:right w:val="single" w:sz="4" w:space="0" w:color="auto"/>
            </w:tcBorders>
            <w:shd w:val="clear" w:color="auto" w:fill="auto"/>
            <w:noWrap/>
            <w:vAlign w:val="bottom"/>
          </w:tcPr>
          <w:p w14:paraId="30ADD3A7" w14:textId="77777777" w:rsidR="003F7DBC" w:rsidRPr="008F7FCA" w:rsidRDefault="00904ED9">
            <w:pPr>
              <w:rPr>
                <w:color w:val="0D0D0D" w:themeColor="text1" w:themeTint="F2"/>
                <w:sz w:val="16"/>
                <w:szCs w:val="16"/>
                <w:lang w:val="uk-UA"/>
              </w:rPr>
            </w:pPr>
            <w:r w:rsidRPr="008F7FCA">
              <w:rPr>
                <w:color w:val="0D0D0D" w:themeColor="text1" w:themeTint="F2"/>
                <w:sz w:val="16"/>
                <w:szCs w:val="16"/>
                <w:lang w:val="uk-UA"/>
              </w:rPr>
              <w:t> </w:t>
            </w:r>
          </w:p>
        </w:tc>
        <w:tc>
          <w:tcPr>
            <w:tcW w:w="1136" w:type="dxa"/>
            <w:gridSpan w:val="2"/>
            <w:tcBorders>
              <w:top w:val="nil"/>
              <w:left w:val="nil"/>
              <w:bottom w:val="single" w:sz="4" w:space="0" w:color="auto"/>
              <w:right w:val="single" w:sz="4" w:space="0" w:color="auto"/>
            </w:tcBorders>
            <w:shd w:val="clear" w:color="auto" w:fill="auto"/>
            <w:noWrap/>
            <w:vAlign w:val="bottom"/>
          </w:tcPr>
          <w:p w14:paraId="179D8D34" w14:textId="77777777" w:rsidR="003F7DBC" w:rsidRPr="008F7FCA" w:rsidRDefault="003F7DBC">
            <w:pPr>
              <w:rPr>
                <w:color w:val="0D0D0D" w:themeColor="text1" w:themeTint="F2"/>
                <w:sz w:val="16"/>
                <w:szCs w:val="16"/>
                <w:lang w:val="uk-UA"/>
              </w:rPr>
            </w:pPr>
          </w:p>
        </w:tc>
        <w:tc>
          <w:tcPr>
            <w:tcW w:w="1136" w:type="dxa"/>
            <w:tcBorders>
              <w:top w:val="nil"/>
              <w:left w:val="nil"/>
              <w:bottom w:val="single" w:sz="4" w:space="0" w:color="auto"/>
              <w:right w:val="single" w:sz="4" w:space="0" w:color="auto"/>
            </w:tcBorders>
            <w:shd w:val="clear" w:color="auto" w:fill="auto"/>
            <w:noWrap/>
            <w:vAlign w:val="bottom"/>
          </w:tcPr>
          <w:p w14:paraId="123ECE13" w14:textId="77777777" w:rsidR="003F7DBC" w:rsidRPr="008F7FCA" w:rsidRDefault="003F7DBC">
            <w:pPr>
              <w:rPr>
                <w:color w:val="0D0D0D" w:themeColor="text1" w:themeTint="F2"/>
                <w:sz w:val="16"/>
                <w:szCs w:val="16"/>
                <w:lang w:val="uk-UA"/>
              </w:rPr>
            </w:pPr>
          </w:p>
        </w:tc>
        <w:tc>
          <w:tcPr>
            <w:tcW w:w="967" w:type="dxa"/>
            <w:tcBorders>
              <w:top w:val="nil"/>
              <w:left w:val="nil"/>
              <w:bottom w:val="single" w:sz="4" w:space="0" w:color="auto"/>
              <w:right w:val="single" w:sz="4" w:space="0" w:color="auto"/>
            </w:tcBorders>
            <w:shd w:val="clear" w:color="auto" w:fill="auto"/>
            <w:noWrap/>
            <w:vAlign w:val="bottom"/>
          </w:tcPr>
          <w:p w14:paraId="0E745BA3" w14:textId="77777777" w:rsidR="003F7DBC" w:rsidRPr="008F7FCA" w:rsidRDefault="003F7DBC">
            <w:pPr>
              <w:rPr>
                <w:color w:val="0D0D0D" w:themeColor="text1" w:themeTint="F2"/>
                <w:sz w:val="16"/>
                <w:szCs w:val="16"/>
                <w:lang w:val="uk-UA"/>
              </w:rPr>
            </w:pPr>
          </w:p>
        </w:tc>
        <w:tc>
          <w:tcPr>
            <w:tcW w:w="1260" w:type="dxa"/>
            <w:tcBorders>
              <w:top w:val="single" w:sz="4" w:space="0" w:color="auto"/>
              <w:left w:val="nil"/>
              <w:bottom w:val="single" w:sz="4" w:space="0" w:color="auto"/>
              <w:right w:val="single" w:sz="4" w:space="0" w:color="auto"/>
            </w:tcBorders>
          </w:tcPr>
          <w:p w14:paraId="20EC408D" w14:textId="77777777" w:rsidR="003F7DBC" w:rsidRPr="008F7FCA" w:rsidRDefault="003F7DBC">
            <w:pPr>
              <w:rPr>
                <w:color w:val="0D0D0D" w:themeColor="text1" w:themeTint="F2"/>
                <w:sz w:val="16"/>
                <w:szCs w:val="16"/>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52DE0" w14:textId="77777777" w:rsidR="003F7DBC" w:rsidRPr="008F7FCA" w:rsidRDefault="00904ED9">
            <w:pPr>
              <w:rPr>
                <w:color w:val="0D0D0D" w:themeColor="text1" w:themeTint="F2"/>
                <w:sz w:val="16"/>
                <w:szCs w:val="16"/>
                <w:lang w:val="uk-UA"/>
              </w:rPr>
            </w:pPr>
            <w:r w:rsidRPr="008F7FCA">
              <w:rPr>
                <w:color w:val="0D0D0D" w:themeColor="text1" w:themeTint="F2"/>
                <w:sz w:val="16"/>
                <w:szCs w:val="16"/>
                <w:lang w:val="uk-UA"/>
              </w:rPr>
              <w:t> </w:t>
            </w:r>
          </w:p>
        </w:tc>
        <w:tc>
          <w:tcPr>
            <w:tcW w:w="2160" w:type="dxa"/>
            <w:tcBorders>
              <w:top w:val="nil"/>
              <w:left w:val="nil"/>
              <w:bottom w:val="single" w:sz="4" w:space="0" w:color="auto"/>
              <w:right w:val="single" w:sz="4" w:space="0" w:color="auto"/>
            </w:tcBorders>
          </w:tcPr>
          <w:p w14:paraId="046DBD40" w14:textId="77777777" w:rsidR="003F7DBC" w:rsidRPr="008F7FCA" w:rsidRDefault="003F7DBC">
            <w:pPr>
              <w:rPr>
                <w:color w:val="0D0D0D" w:themeColor="text1" w:themeTint="F2"/>
                <w:sz w:val="16"/>
                <w:szCs w:val="16"/>
                <w:lang w:val="uk-UA"/>
              </w:rPr>
            </w:pPr>
          </w:p>
        </w:tc>
      </w:tr>
      <w:tr w:rsidR="003F7DBC" w:rsidRPr="008F7FCA" w14:paraId="64C36307" w14:textId="77777777" w:rsidTr="00E87380">
        <w:trPr>
          <w:gridAfter w:val="5"/>
          <w:wAfter w:w="12963"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4BF3A" w14:textId="77777777" w:rsidR="003F7DBC" w:rsidRPr="008F7FCA" w:rsidRDefault="003F7DBC">
            <w:pPr>
              <w:rPr>
                <w:color w:val="0D0D0D" w:themeColor="text1" w:themeTint="F2"/>
                <w:sz w:val="22"/>
                <w:szCs w:val="22"/>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8E5D1" w14:textId="77777777" w:rsidR="003F7DBC" w:rsidRPr="008F7FCA" w:rsidRDefault="00904ED9">
            <w:pPr>
              <w:rPr>
                <w:color w:val="0D0D0D" w:themeColor="text1" w:themeTint="F2"/>
                <w:sz w:val="22"/>
                <w:szCs w:val="22"/>
                <w:lang w:val="uk-UA"/>
              </w:rPr>
            </w:pPr>
            <w:r w:rsidRPr="008F7FCA">
              <w:rPr>
                <w:color w:val="0D0D0D" w:themeColor="text1" w:themeTint="F2"/>
                <w:sz w:val="22"/>
                <w:szCs w:val="22"/>
                <w:lang w:val="uk-UA"/>
              </w:rPr>
              <w:t>Усього</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56EBF" w14:textId="77777777" w:rsidR="003F7DBC" w:rsidRPr="008F7FCA" w:rsidRDefault="00904ED9">
            <w:pPr>
              <w:rPr>
                <w:color w:val="0D0D0D" w:themeColor="text1" w:themeTint="F2"/>
                <w:sz w:val="22"/>
                <w:szCs w:val="22"/>
                <w:lang w:val="uk-UA"/>
              </w:rPr>
            </w:pPr>
            <w:r w:rsidRPr="008F7FCA">
              <w:rPr>
                <w:color w:val="0D0D0D" w:themeColor="text1" w:themeTint="F2"/>
                <w:sz w:val="22"/>
                <w:szCs w:val="22"/>
                <w:lang w:val="uk-UA"/>
              </w:rPr>
              <w:t> х</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067DD7" w14:textId="77777777" w:rsidR="003F7DBC" w:rsidRPr="008F7FCA" w:rsidRDefault="00904ED9">
            <w:pPr>
              <w:rPr>
                <w:color w:val="0D0D0D" w:themeColor="text1" w:themeTint="F2"/>
                <w:sz w:val="22"/>
                <w:szCs w:val="22"/>
                <w:lang w:val="uk-UA"/>
              </w:rPr>
            </w:pPr>
            <w:r w:rsidRPr="008F7FCA">
              <w:rPr>
                <w:color w:val="0D0D0D" w:themeColor="text1" w:themeTint="F2"/>
                <w:sz w:val="22"/>
                <w:szCs w:val="22"/>
                <w:lang w:val="uk-UA"/>
              </w:rPr>
              <w:t> </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65C86" w14:textId="77777777" w:rsidR="003F7DBC" w:rsidRPr="008F7FCA" w:rsidRDefault="00904ED9">
            <w:pPr>
              <w:rPr>
                <w:color w:val="0D0D0D" w:themeColor="text1" w:themeTint="F2"/>
                <w:sz w:val="22"/>
                <w:szCs w:val="22"/>
                <w:lang w:val="uk-UA"/>
              </w:rPr>
            </w:pPr>
            <w:r w:rsidRPr="008F7FCA">
              <w:rPr>
                <w:color w:val="0D0D0D" w:themeColor="text1" w:themeTint="F2"/>
                <w:sz w:val="22"/>
                <w:szCs w:val="22"/>
                <w:lang w:val="uk-UA"/>
              </w:rPr>
              <w:t> х</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85C18" w14:textId="77777777" w:rsidR="003F7DBC" w:rsidRPr="008F7FCA" w:rsidRDefault="00904ED9">
            <w:pPr>
              <w:rPr>
                <w:color w:val="0D0D0D" w:themeColor="text1" w:themeTint="F2"/>
                <w:sz w:val="22"/>
                <w:szCs w:val="22"/>
                <w:lang w:val="uk-UA"/>
              </w:rPr>
            </w:pPr>
            <w:r w:rsidRPr="008F7FCA">
              <w:rPr>
                <w:color w:val="0D0D0D" w:themeColor="text1" w:themeTint="F2"/>
                <w:sz w:val="22"/>
                <w:szCs w:val="22"/>
                <w:lang w:val="uk-UA"/>
              </w:rPr>
              <w:t> х</w:t>
            </w:r>
          </w:p>
        </w:tc>
        <w:tc>
          <w:tcPr>
            <w:tcW w:w="1260" w:type="dxa"/>
            <w:tcBorders>
              <w:top w:val="single" w:sz="4" w:space="0" w:color="auto"/>
              <w:left w:val="single" w:sz="4" w:space="0" w:color="auto"/>
              <w:bottom w:val="single" w:sz="4" w:space="0" w:color="auto"/>
              <w:right w:val="single" w:sz="4" w:space="0" w:color="auto"/>
            </w:tcBorders>
          </w:tcPr>
          <w:p w14:paraId="5121CF46" w14:textId="77777777" w:rsidR="003F7DBC" w:rsidRPr="008F7FCA" w:rsidRDefault="003F7DBC">
            <w:pPr>
              <w:rPr>
                <w:color w:val="0D0D0D" w:themeColor="text1" w:themeTint="F2"/>
                <w:sz w:val="22"/>
                <w:szCs w:val="22"/>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98002" w14:textId="77777777" w:rsidR="003F7DBC" w:rsidRPr="008F7FCA" w:rsidRDefault="00904ED9">
            <w:pPr>
              <w:rPr>
                <w:color w:val="0D0D0D" w:themeColor="text1" w:themeTint="F2"/>
                <w:sz w:val="22"/>
                <w:szCs w:val="22"/>
                <w:lang w:val="uk-UA"/>
              </w:rPr>
            </w:pPr>
            <w:r w:rsidRPr="008F7FCA">
              <w:rPr>
                <w:color w:val="0D0D0D" w:themeColor="text1" w:themeTint="F2"/>
                <w:sz w:val="22"/>
                <w:szCs w:val="22"/>
                <w:lang w:val="uk-UA"/>
              </w:rPr>
              <w:t>х </w:t>
            </w:r>
          </w:p>
        </w:tc>
        <w:tc>
          <w:tcPr>
            <w:tcW w:w="2160" w:type="dxa"/>
            <w:tcBorders>
              <w:top w:val="single" w:sz="4" w:space="0" w:color="auto"/>
              <w:left w:val="single" w:sz="4" w:space="0" w:color="auto"/>
              <w:bottom w:val="single" w:sz="4" w:space="0" w:color="auto"/>
              <w:right w:val="single" w:sz="4" w:space="0" w:color="auto"/>
            </w:tcBorders>
          </w:tcPr>
          <w:p w14:paraId="02507C76" w14:textId="77777777" w:rsidR="003F7DBC" w:rsidRPr="008F7FCA" w:rsidRDefault="00904ED9">
            <w:pPr>
              <w:rPr>
                <w:color w:val="0D0D0D" w:themeColor="text1" w:themeTint="F2"/>
                <w:sz w:val="22"/>
                <w:szCs w:val="22"/>
                <w:lang w:val="uk-UA"/>
              </w:rPr>
            </w:pPr>
            <w:r w:rsidRPr="008F7FCA">
              <w:rPr>
                <w:color w:val="0D0D0D" w:themeColor="text1" w:themeTint="F2"/>
                <w:sz w:val="22"/>
                <w:szCs w:val="22"/>
                <w:lang w:val="uk-UA"/>
              </w:rPr>
              <w:t>х</w:t>
            </w:r>
          </w:p>
        </w:tc>
      </w:tr>
      <w:tr w:rsidR="003F7DBC" w:rsidRPr="008F7FCA" w14:paraId="36E72916" w14:textId="77777777" w:rsidTr="00E87380">
        <w:trPr>
          <w:trHeight w:val="255"/>
        </w:trPr>
        <w:tc>
          <w:tcPr>
            <w:tcW w:w="3355" w:type="dxa"/>
            <w:gridSpan w:val="4"/>
          </w:tcPr>
          <w:p w14:paraId="36BAEB2C" w14:textId="77777777" w:rsidR="003F7DBC" w:rsidRPr="008F7FCA" w:rsidRDefault="003F7DBC">
            <w:pPr>
              <w:rPr>
                <w:color w:val="0D0D0D" w:themeColor="text1" w:themeTint="F2"/>
                <w:sz w:val="16"/>
                <w:szCs w:val="16"/>
                <w:lang w:val="uk-UA"/>
              </w:rPr>
            </w:pPr>
          </w:p>
        </w:tc>
        <w:tc>
          <w:tcPr>
            <w:tcW w:w="3125" w:type="dxa"/>
            <w:gridSpan w:val="3"/>
          </w:tcPr>
          <w:p w14:paraId="3BDCC97B" w14:textId="77777777" w:rsidR="003F7DBC" w:rsidRPr="008F7FCA" w:rsidRDefault="003F7DBC">
            <w:pPr>
              <w:rPr>
                <w:color w:val="0D0D0D" w:themeColor="text1" w:themeTint="F2"/>
                <w:sz w:val="16"/>
                <w:szCs w:val="16"/>
                <w:lang w:val="uk-UA"/>
              </w:rPr>
            </w:pPr>
          </w:p>
        </w:tc>
        <w:tc>
          <w:tcPr>
            <w:tcW w:w="1260" w:type="dxa"/>
          </w:tcPr>
          <w:p w14:paraId="202A4D00" w14:textId="77777777" w:rsidR="003F7DBC" w:rsidRPr="008F7FCA" w:rsidRDefault="003F7DBC">
            <w:pPr>
              <w:rPr>
                <w:color w:val="0D0D0D" w:themeColor="text1" w:themeTint="F2"/>
                <w:sz w:val="16"/>
                <w:szCs w:val="16"/>
                <w:lang w:val="uk-UA"/>
              </w:rPr>
            </w:pPr>
          </w:p>
        </w:tc>
        <w:tc>
          <w:tcPr>
            <w:tcW w:w="3420" w:type="dxa"/>
            <w:gridSpan w:val="2"/>
          </w:tcPr>
          <w:p w14:paraId="11D8C043" w14:textId="77777777" w:rsidR="003F7DBC" w:rsidRPr="008F7FCA" w:rsidRDefault="003F7DBC">
            <w:pPr>
              <w:rPr>
                <w:color w:val="0D0D0D" w:themeColor="text1" w:themeTint="F2"/>
                <w:sz w:val="16"/>
                <w:szCs w:val="16"/>
                <w:lang w:val="uk-UA"/>
              </w:rPr>
            </w:pPr>
          </w:p>
        </w:tc>
        <w:tc>
          <w:tcPr>
            <w:tcW w:w="1819" w:type="dxa"/>
          </w:tcPr>
          <w:p w14:paraId="435473DA" w14:textId="77777777" w:rsidR="003F7DBC" w:rsidRPr="008F7FCA" w:rsidRDefault="003F7DBC">
            <w:pPr>
              <w:rPr>
                <w:color w:val="0D0D0D" w:themeColor="text1" w:themeTint="F2"/>
                <w:sz w:val="16"/>
                <w:szCs w:val="16"/>
                <w:lang w:val="uk-UA"/>
              </w:rPr>
            </w:pPr>
          </w:p>
        </w:tc>
        <w:tc>
          <w:tcPr>
            <w:tcW w:w="2786" w:type="dxa"/>
          </w:tcPr>
          <w:p w14:paraId="19ED3DCD" w14:textId="77777777" w:rsidR="003F7DBC" w:rsidRPr="008F7FCA" w:rsidRDefault="003F7DBC">
            <w:pPr>
              <w:rPr>
                <w:color w:val="0D0D0D" w:themeColor="text1" w:themeTint="F2"/>
                <w:sz w:val="16"/>
                <w:szCs w:val="16"/>
                <w:lang w:val="uk-UA"/>
              </w:rPr>
            </w:pPr>
          </w:p>
        </w:tc>
        <w:tc>
          <w:tcPr>
            <w:tcW w:w="2786" w:type="dxa"/>
          </w:tcPr>
          <w:p w14:paraId="3D689F84" w14:textId="77777777" w:rsidR="003F7DBC" w:rsidRPr="008F7FCA" w:rsidRDefault="003F7DBC">
            <w:pPr>
              <w:rPr>
                <w:color w:val="0D0D0D" w:themeColor="text1" w:themeTint="F2"/>
                <w:sz w:val="16"/>
                <w:szCs w:val="16"/>
                <w:lang w:val="uk-UA"/>
              </w:rPr>
            </w:pPr>
          </w:p>
        </w:tc>
        <w:tc>
          <w:tcPr>
            <w:tcW w:w="2786" w:type="dxa"/>
          </w:tcPr>
          <w:p w14:paraId="71BC4DB6" w14:textId="77777777" w:rsidR="003F7DBC" w:rsidRPr="008F7FCA" w:rsidRDefault="003F7DBC">
            <w:pPr>
              <w:rPr>
                <w:color w:val="0D0D0D" w:themeColor="text1" w:themeTint="F2"/>
                <w:sz w:val="16"/>
                <w:szCs w:val="16"/>
                <w:lang w:val="uk-UA"/>
              </w:rPr>
            </w:pPr>
          </w:p>
        </w:tc>
        <w:tc>
          <w:tcPr>
            <w:tcW w:w="2786" w:type="dxa"/>
          </w:tcPr>
          <w:p w14:paraId="5FFE3940" w14:textId="77777777" w:rsidR="003F7DBC" w:rsidRPr="008F7FCA" w:rsidRDefault="003F7DBC">
            <w:pPr>
              <w:rPr>
                <w:color w:val="0D0D0D" w:themeColor="text1" w:themeTint="F2"/>
                <w:sz w:val="16"/>
                <w:szCs w:val="16"/>
                <w:lang w:val="uk-UA"/>
              </w:rPr>
            </w:pPr>
          </w:p>
        </w:tc>
      </w:tr>
    </w:tbl>
    <w:p w14:paraId="5D200CDA" w14:textId="77777777" w:rsidR="003F7DBC" w:rsidRPr="008F7FCA" w:rsidRDefault="003F7DBC">
      <w:pPr>
        <w:rPr>
          <w:vanish/>
          <w:color w:val="0D0D0D" w:themeColor="text1" w:themeTint="F2"/>
          <w:lang w:val="uk-UA"/>
        </w:rPr>
      </w:pPr>
    </w:p>
    <w:tbl>
      <w:tblPr>
        <w:tblW w:w="10440" w:type="dxa"/>
        <w:tblInd w:w="-432" w:type="dxa"/>
        <w:tblLayout w:type="fixed"/>
        <w:tblLook w:val="04A0" w:firstRow="1" w:lastRow="0" w:firstColumn="1" w:lastColumn="0" w:noHBand="0" w:noVBand="1"/>
      </w:tblPr>
      <w:tblGrid>
        <w:gridCol w:w="1800"/>
        <w:gridCol w:w="6840"/>
        <w:gridCol w:w="1800"/>
      </w:tblGrid>
      <w:tr w:rsidR="003F7DBC" w:rsidRPr="008F7FCA" w14:paraId="53209DF3" w14:textId="77777777" w:rsidTr="00E87380">
        <w:tc>
          <w:tcPr>
            <w:tcW w:w="1800" w:type="dxa"/>
            <w:shd w:val="clear" w:color="auto" w:fill="auto"/>
            <w:vAlign w:val="bottom"/>
          </w:tcPr>
          <w:p w14:paraId="3199FB8F" w14:textId="77777777" w:rsidR="003F7DBC" w:rsidRPr="008F7FCA" w:rsidRDefault="00904ED9">
            <w:pPr>
              <w:jc w:val="center"/>
              <w:rPr>
                <w:b/>
                <w:color w:val="0D0D0D" w:themeColor="text1" w:themeTint="F2"/>
                <w:lang w:val="uk-UA"/>
              </w:rPr>
            </w:pPr>
            <w:r w:rsidRPr="008F7FCA">
              <w:rPr>
                <w:b/>
                <w:noProof/>
                <w:color w:val="0D0D0D" w:themeColor="text1" w:themeTint="F2"/>
              </w:rPr>
              <mc:AlternateContent>
                <mc:Choice Requires="wps">
                  <w:drawing>
                    <wp:anchor distT="0" distB="0" distL="114300" distR="114300" simplePos="0" relativeHeight="251659264" behindDoc="0" locked="0" layoutInCell="1" allowOverlap="1" wp14:anchorId="41943492" wp14:editId="6DB1AF0F">
                      <wp:simplePos x="0" y="0"/>
                      <wp:positionH relativeFrom="column">
                        <wp:posOffset>251460</wp:posOffset>
                      </wp:positionH>
                      <wp:positionV relativeFrom="paragraph">
                        <wp:posOffset>114300</wp:posOffset>
                      </wp:positionV>
                      <wp:extent cx="342900" cy="3429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1="http://schemas.microsoft.com/office/drawing/2015/9/8/chartex">
                  <w:pict>
                    <v:rect w14:anchorId="30698747" id="Прямоугольник 3" o:spid="_x0000_s1026" style="position:absolute;margin-left:19.8pt;margin-top:9pt;width:2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"/>
                  </w:pict>
                </mc:Fallback>
              </mc:AlternateContent>
            </w:r>
            <w:r w:rsidRPr="008F7FCA">
              <w:rPr>
                <w:b/>
                <w:noProof/>
                <w:color w:val="0D0D0D" w:themeColor="text1" w:themeTint="F2"/>
              </w:rPr>
              <mc:AlternateContent>
                <mc:Choice Requires="wpc">
                  <w:drawing>
                    <wp:inline distT="0" distB="0" distL="0" distR="0" wp14:anchorId="5495D37A" wp14:editId="12DEC112">
                      <wp:extent cx="685800" cy="3429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1="http://schemas.microsoft.com/office/drawing/2015/9/8/chartex">
                  <w:pict>
                    <v:group w14:anchorId="1763B743" id="Полотно 2" o:spid="_x0000_s1026" editas="canvas" style="width:54pt;height:27pt;mso-position-horizontal-relative:char;mso-position-vertical-relative:line" coordsize="685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3429;visibility:visible;mso-wrap-style:square">
                        <v:fill o:detectmouseclick="t"/>
                        <v:path o:connecttype="none"/>
                      </v:shape>
                      <w10:anchorlock/>
                    </v:group>
                  </w:pict>
                </mc:Fallback>
              </mc:AlternateContent>
            </w:r>
          </w:p>
          <w:p w14:paraId="7B547A28" w14:textId="77777777" w:rsidR="003F7DBC" w:rsidRPr="008F7FCA" w:rsidRDefault="003F7DBC">
            <w:pPr>
              <w:jc w:val="center"/>
              <w:rPr>
                <w:color w:val="0D0D0D" w:themeColor="text1" w:themeTint="F2"/>
                <w:sz w:val="16"/>
                <w:szCs w:val="16"/>
                <w:lang w:val="uk-UA"/>
              </w:rPr>
            </w:pPr>
          </w:p>
          <w:p w14:paraId="72DF4F3B" w14:textId="77777777" w:rsidR="003F7DBC" w:rsidRPr="008F7FCA" w:rsidRDefault="003F7DBC">
            <w:pPr>
              <w:jc w:val="center"/>
              <w:rPr>
                <w:color w:val="0D0D0D" w:themeColor="text1" w:themeTint="F2"/>
                <w:sz w:val="10"/>
                <w:szCs w:val="10"/>
                <w:lang w:val="uk-UA"/>
              </w:rPr>
            </w:pPr>
          </w:p>
          <w:p w14:paraId="7BEF90A0"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(відтиск печатки</w:t>
            </w:r>
          </w:p>
          <w:p w14:paraId="308C569E"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підприємства-відправника)</w:t>
            </w:r>
          </w:p>
        </w:tc>
        <w:tc>
          <w:tcPr>
            <w:tcW w:w="6840" w:type="dxa"/>
            <w:shd w:val="clear" w:color="auto" w:fill="auto"/>
          </w:tcPr>
          <w:p w14:paraId="12E3B50E" w14:textId="77777777" w:rsidR="003F7DBC" w:rsidRPr="008F7FCA" w:rsidRDefault="00904ED9">
            <w:pPr>
              <w:jc w:val="both"/>
              <w:rPr>
                <w:color w:val="0D0D0D" w:themeColor="text1" w:themeTint="F2"/>
                <w:lang w:val="uk-UA"/>
              </w:rPr>
            </w:pPr>
            <w:r w:rsidRPr="008F7FCA">
              <w:rPr>
                <w:color w:val="0D0D0D" w:themeColor="text1" w:themeTint="F2"/>
                <w:sz w:val="22"/>
                <w:szCs w:val="22"/>
                <w:lang w:val="uk-UA"/>
              </w:rPr>
              <w:t xml:space="preserve">Разом </w:t>
            </w:r>
            <w:r w:rsidRPr="008F7FCA">
              <w:rPr>
                <w:color w:val="0D0D0D" w:themeColor="text1" w:themeTint="F2"/>
                <w:lang w:val="uk-UA"/>
              </w:rPr>
              <w:t>________________________________________________</w:t>
            </w:r>
          </w:p>
          <w:p w14:paraId="44A5A2C4" w14:textId="77777777" w:rsidR="003F7DBC" w:rsidRPr="008F7FCA" w:rsidRDefault="00904ED9">
            <w:pPr>
              <w:jc w:val="both"/>
              <w:rPr>
                <w:color w:val="0D0D0D" w:themeColor="text1" w:themeTint="F2"/>
                <w:lang w:val="uk-UA"/>
              </w:rPr>
            </w:pPr>
            <w:r w:rsidRPr="008F7FCA">
              <w:rPr>
                <w:color w:val="0D0D0D" w:themeColor="text1" w:themeTint="F2"/>
                <w:sz w:val="22"/>
                <w:szCs w:val="22"/>
                <w:lang w:val="uk-UA"/>
              </w:rPr>
              <w:t>Плата за пересилання</w:t>
            </w:r>
            <w:r w:rsidRPr="008F7FCA">
              <w:rPr>
                <w:color w:val="0D0D0D" w:themeColor="text1" w:themeTint="F2"/>
                <w:lang w:val="uk-UA"/>
              </w:rPr>
              <w:t xml:space="preserve"> ___________________________________</w:t>
            </w:r>
          </w:p>
          <w:p w14:paraId="21621A63" w14:textId="77777777" w:rsidR="003F7DBC" w:rsidRPr="008F7FCA" w:rsidRDefault="00904ED9">
            <w:pPr>
              <w:jc w:val="both"/>
              <w:rPr>
                <w:color w:val="0D0D0D" w:themeColor="text1" w:themeTint="F2"/>
                <w:lang w:val="uk-UA"/>
              </w:rPr>
            </w:pPr>
            <w:r w:rsidRPr="008F7FCA">
              <w:rPr>
                <w:color w:val="0D0D0D" w:themeColor="text1" w:themeTint="F2"/>
                <w:sz w:val="22"/>
                <w:szCs w:val="22"/>
                <w:lang w:val="uk-UA"/>
              </w:rPr>
              <w:t>Усього</w:t>
            </w:r>
            <w:r w:rsidRPr="008F7FCA">
              <w:rPr>
                <w:color w:val="0D0D0D" w:themeColor="text1" w:themeTint="F2"/>
                <w:lang w:val="uk-UA"/>
              </w:rPr>
              <w:t xml:space="preserve"> ________________________________________________</w:t>
            </w:r>
          </w:p>
          <w:p w14:paraId="4B9B11FE" w14:textId="77777777" w:rsidR="003F7DBC" w:rsidRPr="008F7FCA" w:rsidRDefault="00904ED9">
            <w:pPr>
              <w:jc w:val="both"/>
              <w:rPr>
                <w:color w:val="0D0D0D" w:themeColor="text1" w:themeTint="F2"/>
                <w:sz w:val="16"/>
                <w:szCs w:val="16"/>
                <w:lang w:val="uk-UA"/>
              </w:rPr>
            </w:pPr>
            <w:r w:rsidRPr="008F7FCA">
              <w:rPr>
                <w:color w:val="0D0D0D" w:themeColor="text1" w:themeTint="F2"/>
                <w:sz w:val="16"/>
                <w:szCs w:val="16"/>
                <w:lang w:val="uk-UA"/>
              </w:rPr>
              <w:t xml:space="preserve">                                                 (гривні повторюються прописом)</w:t>
            </w:r>
          </w:p>
          <w:p w14:paraId="170E28CC" w14:textId="77777777" w:rsidR="003F7DBC" w:rsidRPr="008F7FCA" w:rsidRDefault="003F7DBC">
            <w:pPr>
              <w:jc w:val="both"/>
              <w:rPr>
                <w:color w:val="0D0D0D" w:themeColor="text1" w:themeTint="F2"/>
                <w:lang w:val="uk-UA"/>
              </w:rPr>
            </w:pPr>
          </w:p>
        </w:tc>
        <w:tc>
          <w:tcPr>
            <w:tcW w:w="1800" w:type="dxa"/>
            <w:shd w:val="clear" w:color="auto" w:fill="auto"/>
            <w:vAlign w:val="bottom"/>
          </w:tcPr>
          <w:p w14:paraId="153FE6B0" w14:textId="77777777" w:rsidR="003F7DBC" w:rsidRPr="008F7FCA" w:rsidRDefault="00904ED9">
            <w:pPr>
              <w:jc w:val="center"/>
              <w:rPr>
                <w:b/>
                <w:color w:val="0D0D0D" w:themeColor="text1" w:themeTint="F2"/>
                <w:lang w:val="uk-UA"/>
              </w:rPr>
            </w:pPr>
            <w:r w:rsidRPr="008F7FCA">
              <w:rPr>
                <w:b/>
                <w:noProof/>
                <w:color w:val="0D0D0D" w:themeColor="text1" w:themeTint="F2"/>
              </w:rPr>
              <mc:AlternateContent>
                <mc:Choice Requires="wps">
                  <w:drawing>
                    <wp:anchor distT="0" distB="0" distL="114300" distR="114300" simplePos="0" relativeHeight="251660288" behindDoc="0" locked="0" layoutInCell="1" allowOverlap="1" wp14:anchorId="06A1898A" wp14:editId="7E2616DF">
                      <wp:simplePos x="0" y="0"/>
                      <wp:positionH relativeFrom="column">
                        <wp:posOffset>388620</wp:posOffset>
                      </wp:positionH>
                      <wp:positionV relativeFrom="paragraph">
                        <wp:posOffset>164465</wp:posOffset>
                      </wp:positionV>
                      <wp:extent cx="342900" cy="3429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1="http://schemas.microsoft.com/office/drawing/2015/9/8/chartex">
                  <w:pict>
                    <v:rect w14:anchorId="61EBB92D" id="Прямоугольник 1" o:spid="_x0000_s1026" style="position:absolute;margin-left:30.6pt;margin-top:12.95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"/>
                  </w:pict>
                </mc:Fallback>
              </mc:AlternateContent>
            </w:r>
          </w:p>
          <w:p w14:paraId="4F81B9D7" w14:textId="77777777" w:rsidR="003F7DBC" w:rsidRPr="008F7FCA" w:rsidRDefault="003F7DBC">
            <w:pPr>
              <w:rPr>
                <w:b/>
                <w:color w:val="0D0D0D" w:themeColor="text1" w:themeTint="F2"/>
                <w:lang w:val="uk-UA"/>
              </w:rPr>
            </w:pPr>
          </w:p>
          <w:p w14:paraId="3EC34705" w14:textId="77777777" w:rsidR="003F7DBC" w:rsidRPr="008F7FCA" w:rsidRDefault="003F7DBC">
            <w:pPr>
              <w:jc w:val="center"/>
              <w:rPr>
                <w:color w:val="0D0D0D" w:themeColor="text1" w:themeTint="F2"/>
                <w:sz w:val="16"/>
                <w:szCs w:val="16"/>
                <w:lang w:val="uk-UA"/>
              </w:rPr>
            </w:pPr>
          </w:p>
          <w:p w14:paraId="64886374" w14:textId="77777777" w:rsidR="003F7DBC" w:rsidRPr="008F7FCA" w:rsidRDefault="003F7DBC">
            <w:pPr>
              <w:jc w:val="center"/>
              <w:rPr>
                <w:color w:val="0D0D0D" w:themeColor="text1" w:themeTint="F2"/>
                <w:sz w:val="10"/>
                <w:szCs w:val="10"/>
                <w:lang w:val="uk-UA"/>
              </w:rPr>
            </w:pPr>
          </w:p>
          <w:p w14:paraId="5F5C54C5"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 xml:space="preserve">     (відбиток календ.</w:t>
            </w:r>
          </w:p>
          <w:p w14:paraId="742CFE87"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 xml:space="preserve">     штемпеля місця</w:t>
            </w:r>
          </w:p>
          <w:p w14:paraId="7D2D6FA2" w14:textId="77777777" w:rsidR="003F7DBC" w:rsidRPr="008F7FCA" w:rsidRDefault="00904ED9">
            <w:pPr>
              <w:jc w:val="center"/>
              <w:rPr>
                <w:color w:val="0D0D0D" w:themeColor="text1" w:themeTint="F2"/>
                <w:sz w:val="16"/>
                <w:szCs w:val="16"/>
                <w:lang w:val="uk-UA"/>
              </w:rPr>
            </w:pPr>
            <w:r w:rsidRPr="008F7FCA">
              <w:rPr>
                <w:color w:val="0D0D0D" w:themeColor="text1" w:themeTint="F2"/>
                <w:sz w:val="16"/>
                <w:szCs w:val="16"/>
                <w:lang w:val="uk-UA"/>
              </w:rPr>
              <w:t xml:space="preserve">      приймання)</w:t>
            </w:r>
          </w:p>
        </w:tc>
      </w:tr>
      <w:tr w:rsidR="003F7DBC" w:rsidRPr="008F7FCA" w14:paraId="323E8614" w14:textId="77777777" w:rsidTr="00E87380">
        <w:tc>
          <w:tcPr>
            <w:tcW w:w="10440" w:type="dxa"/>
            <w:gridSpan w:val="3"/>
            <w:shd w:val="clear" w:color="auto" w:fill="auto"/>
          </w:tcPr>
          <w:p w14:paraId="2558561C" w14:textId="2096D2FB" w:rsidR="003F7DBC" w:rsidRPr="008F7FCA" w:rsidRDefault="00904ED9">
            <w:pPr>
              <w:jc w:val="both"/>
              <w:rPr>
                <w:color w:val="0D0D0D" w:themeColor="text1" w:themeTint="F2"/>
                <w:lang w:val="uk-UA"/>
              </w:rPr>
            </w:pPr>
            <w:r w:rsidRPr="008F7FCA">
              <w:rPr>
                <w:color w:val="0D0D0D" w:themeColor="text1" w:themeTint="F2"/>
                <w:lang w:val="uk-UA"/>
              </w:rPr>
              <w:t xml:space="preserve">                         Керівник уста</w:t>
            </w:r>
            <w:r w:rsidR="004E0173">
              <w:rPr>
                <w:color w:val="0D0D0D" w:themeColor="text1" w:themeTint="F2"/>
                <w:lang w:val="uk-UA"/>
              </w:rPr>
              <w:t>нови, підприємства, організації*</w:t>
            </w:r>
            <w:r w:rsidRPr="008F7FCA">
              <w:rPr>
                <w:color w:val="0D0D0D" w:themeColor="text1" w:themeTint="F2"/>
                <w:lang w:val="uk-UA"/>
              </w:rPr>
              <w:t>______________________________</w:t>
            </w:r>
          </w:p>
          <w:p w14:paraId="48EC3A0D" w14:textId="77777777" w:rsidR="003F7DBC" w:rsidRPr="008F7FCA" w:rsidRDefault="00904ED9">
            <w:pPr>
              <w:jc w:val="both"/>
              <w:rPr>
                <w:color w:val="0D0D0D" w:themeColor="text1" w:themeTint="F2"/>
                <w:sz w:val="16"/>
                <w:szCs w:val="16"/>
                <w:lang w:val="uk-UA"/>
              </w:rPr>
            </w:pPr>
            <w:r w:rsidRPr="008F7FCA">
              <w:rPr>
                <w:color w:val="0D0D0D" w:themeColor="text1" w:themeTint="F2"/>
                <w:sz w:val="16"/>
                <w:szCs w:val="16"/>
                <w:lang w:val="uk-UA"/>
              </w:rPr>
              <w:t xml:space="preserve">                                                                                                                                              (прізвище, ініціали, підпис)</w:t>
            </w:r>
          </w:p>
          <w:p w14:paraId="297BE24F" w14:textId="77777777" w:rsidR="003F7DBC" w:rsidRPr="008F7FCA" w:rsidRDefault="003F7DBC">
            <w:pPr>
              <w:jc w:val="both"/>
              <w:rPr>
                <w:color w:val="0D0D0D" w:themeColor="text1" w:themeTint="F2"/>
                <w:sz w:val="16"/>
                <w:szCs w:val="16"/>
                <w:lang w:val="uk-UA"/>
              </w:rPr>
            </w:pPr>
          </w:p>
          <w:p w14:paraId="0865EA1C" w14:textId="77777777" w:rsidR="004E0173" w:rsidRDefault="00904ED9">
            <w:pPr>
              <w:rPr>
                <w:color w:val="0D0D0D" w:themeColor="text1" w:themeTint="F2"/>
                <w:lang w:val="uk-UA"/>
              </w:rPr>
            </w:pPr>
            <w:r w:rsidRPr="008F7FCA">
              <w:rPr>
                <w:color w:val="0D0D0D" w:themeColor="text1" w:themeTint="F2"/>
                <w:lang w:val="uk-UA"/>
              </w:rPr>
              <w:t xml:space="preserve">                         Головний бухгалтер </w:t>
            </w:r>
            <w:r w:rsidR="004E0173">
              <w:rPr>
                <w:color w:val="0D0D0D" w:themeColor="text1" w:themeTint="F2"/>
                <w:lang w:val="uk-UA"/>
              </w:rPr>
              <w:t xml:space="preserve">                                   </w:t>
            </w:r>
          </w:p>
          <w:p w14:paraId="10A5C585" w14:textId="348519E3" w:rsidR="003F7DBC" w:rsidRPr="008F7FCA" w:rsidRDefault="004E0173">
            <w:pPr>
              <w:rPr>
                <w:color w:val="0D0D0D" w:themeColor="text1" w:themeTint="F2"/>
                <w:lang w:val="uk-UA"/>
              </w:rPr>
            </w:pPr>
            <w:r>
              <w:rPr>
                <w:color w:val="0D0D0D" w:themeColor="text1" w:themeTint="F2"/>
                <w:lang w:val="uk-UA"/>
              </w:rPr>
              <w:t xml:space="preserve">                                                           </w:t>
            </w:r>
            <w:r w:rsidR="00904ED9" w:rsidRPr="008F7FCA">
              <w:rPr>
                <w:color w:val="0D0D0D" w:themeColor="text1" w:themeTint="F2"/>
                <w:lang w:val="uk-UA"/>
              </w:rPr>
              <w:t>______________________________________________</w:t>
            </w:r>
          </w:p>
          <w:p w14:paraId="42974A78" w14:textId="77777777" w:rsidR="003F7DBC" w:rsidRPr="008F7FCA" w:rsidRDefault="00904ED9">
            <w:pPr>
              <w:jc w:val="both"/>
              <w:rPr>
                <w:color w:val="0D0D0D" w:themeColor="text1" w:themeTint="F2"/>
                <w:sz w:val="16"/>
                <w:szCs w:val="16"/>
                <w:lang w:val="uk-UA"/>
              </w:rPr>
            </w:pPr>
            <w:r w:rsidRPr="008F7FCA">
              <w:rPr>
                <w:color w:val="0D0D0D" w:themeColor="text1" w:themeTint="F2"/>
                <w:sz w:val="16"/>
                <w:szCs w:val="16"/>
                <w:lang w:val="uk-UA"/>
              </w:rPr>
              <w:t xml:space="preserve">                                                                                                                   (прізвище, ініціали, підпис)</w:t>
            </w:r>
          </w:p>
          <w:p w14:paraId="4110BE8D" w14:textId="77777777" w:rsidR="003F7DBC" w:rsidRPr="008F7FCA" w:rsidRDefault="003F7DBC">
            <w:pPr>
              <w:jc w:val="both"/>
              <w:rPr>
                <w:color w:val="0D0D0D" w:themeColor="text1" w:themeTint="F2"/>
                <w:sz w:val="16"/>
                <w:szCs w:val="16"/>
                <w:lang w:val="uk-UA"/>
              </w:rPr>
            </w:pPr>
          </w:p>
          <w:p w14:paraId="3A6B02B6" w14:textId="77777777" w:rsidR="003F7DBC" w:rsidRPr="008F7FCA" w:rsidRDefault="00904ED9">
            <w:pPr>
              <w:jc w:val="both"/>
              <w:rPr>
                <w:color w:val="0D0D0D" w:themeColor="text1" w:themeTint="F2"/>
                <w:lang w:val="uk-UA"/>
              </w:rPr>
            </w:pPr>
            <w:r w:rsidRPr="008F7FCA">
              <w:rPr>
                <w:color w:val="0D0D0D" w:themeColor="text1" w:themeTint="F2"/>
                <w:lang w:val="uk-UA"/>
              </w:rPr>
              <w:t xml:space="preserve">                         № розрахункового документа(ів) _______________</w:t>
            </w:r>
          </w:p>
          <w:p w14:paraId="3653D1A4" w14:textId="77777777" w:rsidR="003F7DBC" w:rsidRPr="008F7FCA" w:rsidRDefault="003F7DBC">
            <w:pPr>
              <w:jc w:val="both"/>
              <w:rPr>
                <w:color w:val="0D0D0D" w:themeColor="text1" w:themeTint="F2"/>
                <w:sz w:val="16"/>
                <w:szCs w:val="16"/>
                <w:lang w:val="uk-UA"/>
              </w:rPr>
            </w:pPr>
          </w:p>
          <w:p w14:paraId="489E4C08" w14:textId="77777777" w:rsidR="003F7DBC" w:rsidRPr="008F7FCA" w:rsidRDefault="00904ED9">
            <w:pPr>
              <w:jc w:val="both"/>
              <w:rPr>
                <w:color w:val="0D0D0D" w:themeColor="text1" w:themeTint="F2"/>
                <w:lang w:val="uk-UA"/>
              </w:rPr>
            </w:pPr>
            <w:r w:rsidRPr="008F7FCA">
              <w:rPr>
                <w:color w:val="0D0D0D" w:themeColor="text1" w:themeTint="F2"/>
                <w:lang w:val="uk-UA"/>
              </w:rPr>
              <w:t xml:space="preserve">                        Доплата готівкою на суму ________ грн. № розрахункового документа _____________</w:t>
            </w:r>
          </w:p>
          <w:p w14:paraId="7BD7A55F" w14:textId="77777777" w:rsidR="003F7DBC" w:rsidRPr="008F7FCA" w:rsidRDefault="003F7DBC">
            <w:pPr>
              <w:jc w:val="both"/>
              <w:rPr>
                <w:color w:val="0D0D0D" w:themeColor="text1" w:themeTint="F2"/>
                <w:lang w:val="uk-UA"/>
              </w:rPr>
            </w:pPr>
          </w:p>
          <w:p w14:paraId="1AF01EE1" w14:textId="5E798855" w:rsidR="003F7DBC" w:rsidRPr="008F7FCA" w:rsidRDefault="004E0173">
            <w:pPr>
              <w:jc w:val="both"/>
              <w:rPr>
                <w:color w:val="0D0D0D" w:themeColor="text1" w:themeTint="F2"/>
                <w:lang w:val="uk-UA"/>
              </w:rPr>
            </w:pPr>
            <w:r>
              <w:rPr>
                <w:color w:val="0D0D0D" w:themeColor="text1" w:themeTint="F2"/>
                <w:lang w:val="uk-UA"/>
              </w:rPr>
              <w:t xml:space="preserve">                        Прийняв</w:t>
            </w:r>
            <w:r w:rsidR="00904ED9" w:rsidRPr="008F7FCA">
              <w:rPr>
                <w:color w:val="0D0D0D" w:themeColor="text1" w:themeTint="F2"/>
                <w:lang w:val="uk-UA"/>
              </w:rPr>
              <w:t>_______________________________________________________</w:t>
            </w:r>
          </w:p>
          <w:p w14:paraId="08DD70D6" w14:textId="77777777" w:rsidR="003F7DBC" w:rsidRPr="008F7FCA" w:rsidRDefault="00904ED9">
            <w:pPr>
              <w:jc w:val="both"/>
              <w:rPr>
                <w:color w:val="0D0D0D" w:themeColor="text1" w:themeTint="F2"/>
                <w:lang w:val="uk-UA"/>
              </w:rPr>
            </w:pPr>
            <w:r w:rsidRPr="008F7FCA">
              <w:rPr>
                <w:color w:val="0D0D0D" w:themeColor="text1" w:themeTint="F2"/>
                <w:sz w:val="16"/>
                <w:szCs w:val="16"/>
                <w:lang w:val="uk-UA"/>
              </w:rPr>
              <w:t xml:space="preserve">                                                                                (прізвище, ініціали, підпис працівника поштового зв’язку)</w:t>
            </w:r>
          </w:p>
        </w:tc>
      </w:tr>
    </w:tbl>
    <w:p w14:paraId="4E8988DA" w14:textId="57CC55F0" w:rsidR="004E0173" w:rsidRDefault="004E0173" w:rsidP="004E0173">
      <w:pPr>
        <w:jc w:val="right"/>
        <w:rPr>
          <w:color w:val="0D0D0D" w:themeColor="text1" w:themeTint="F2"/>
          <w:lang w:val="uk-UA"/>
        </w:rPr>
      </w:pPr>
    </w:p>
    <w:p w14:paraId="6F83EDC6" w14:textId="1466B52C" w:rsidR="004E0173" w:rsidRDefault="004E0173" w:rsidP="004E0173">
      <w:pPr>
        <w:rPr>
          <w:color w:val="0D0D0D" w:themeColor="text1" w:themeTint="F2"/>
          <w:lang w:val="uk-UA"/>
        </w:rPr>
      </w:pPr>
      <w:r>
        <w:rPr>
          <w:color w:val="0D0D0D" w:themeColor="text1" w:themeTint="F2"/>
          <w:lang w:val="uk-UA"/>
        </w:rPr>
        <w:t>Примітка:</w:t>
      </w:r>
    </w:p>
    <w:p w14:paraId="3345B613" w14:textId="59A11167" w:rsidR="004E0173" w:rsidRDefault="004E0173" w:rsidP="004E0173">
      <w:pPr>
        <w:rPr>
          <w:color w:val="0D0D0D" w:themeColor="text1" w:themeTint="F2"/>
          <w:lang w:val="uk-UA"/>
        </w:rPr>
      </w:pPr>
      <w:r>
        <w:rPr>
          <w:color w:val="0D0D0D" w:themeColor="text1" w:themeTint="F2"/>
          <w:lang w:val="uk-UA"/>
        </w:rPr>
        <w:t xml:space="preserve">* </w:t>
      </w:r>
      <w:r w:rsidRPr="004E0173">
        <w:rPr>
          <w:color w:val="0D0D0D" w:themeColor="text1" w:themeTint="F2"/>
          <w:lang w:val="uk-UA"/>
        </w:rPr>
        <w:t>Місце  для підпису фізичної особи –підприємця</w:t>
      </w:r>
      <w:r>
        <w:rPr>
          <w:color w:val="0D0D0D" w:themeColor="text1" w:themeTint="F2"/>
          <w:lang w:val="uk-UA"/>
        </w:rPr>
        <w:t>.</w:t>
      </w:r>
    </w:p>
    <w:p w14:paraId="1FCFAC1A" w14:textId="77777777" w:rsidR="00C37DCF" w:rsidRPr="004E0173" w:rsidRDefault="00C37DCF" w:rsidP="004E0173">
      <w:pPr>
        <w:rPr>
          <w:color w:val="0D0D0D" w:themeColor="text1" w:themeTint="F2"/>
          <w:lang w:val="uk-UA"/>
        </w:rPr>
      </w:pPr>
    </w:p>
    <w:p w14:paraId="0455E17D" w14:textId="77777777" w:rsidR="004E0173" w:rsidRDefault="004E0173">
      <w:pPr>
        <w:pStyle w:val="af2"/>
        <w:jc w:val="right"/>
        <w:rPr>
          <w:rFonts w:ascii="Times New Roman" w:hAnsi="Times New Roman" w:cs="Times New Roman"/>
          <w:color w:val="0D0D0D" w:themeColor="text1" w:themeTint="F2"/>
          <w:sz w:val="24"/>
          <w:szCs w:val="24"/>
          <w:lang w:val="uk-UA"/>
        </w:rPr>
      </w:pPr>
    </w:p>
    <w:p w14:paraId="4033C351" w14:textId="7DBC718A" w:rsidR="003F7DBC" w:rsidRPr="008F7FCA" w:rsidRDefault="00904ED9">
      <w:pPr>
        <w:pStyle w:val="af2"/>
        <w:jc w:val="right"/>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 xml:space="preserve">Додаток </w:t>
      </w:r>
      <w:r w:rsidR="00F63809">
        <w:rPr>
          <w:rFonts w:ascii="Times New Roman" w:hAnsi="Times New Roman" w:cs="Times New Roman"/>
          <w:color w:val="0D0D0D" w:themeColor="text1" w:themeTint="F2"/>
          <w:sz w:val="24"/>
          <w:szCs w:val="24"/>
          <w:lang w:val="uk-UA"/>
        </w:rPr>
        <w:t>2</w:t>
      </w:r>
    </w:p>
    <w:p w14:paraId="1CD8D371" w14:textId="77777777" w:rsidR="003F7DBC" w:rsidRPr="008F7FCA" w:rsidRDefault="00904ED9">
      <w:pPr>
        <w:pStyle w:val="af2"/>
        <w:jc w:val="right"/>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 xml:space="preserve">до Порядку  пересилання поштових переказів, </w:t>
      </w:r>
    </w:p>
    <w:p w14:paraId="1CF2972E" w14:textId="2CD92D0D" w:rsidR="003A727F" w:rsidRPr="009244E3" w:rsidRDefault="003A727F" w:rsidP="009244E3">
      <w:pPr>
        <w:ind w:left="2124" w:firstLine="708"/>
        <w:rPr>
          <w:lang w:val="uk-UA"/>
        </w:rPr>
      </w:pPr>
      <w:r>
        <w:rPr>
          <w:color w:val="0D0D0D" w:themeColor="text1" w:themeTint="F2"/>
          <w:lang w:val="uk-UA"/>
        </w:rPr>
        <w:t xml:space="preserve">           </w:t>
      </w:r>
      <w:r w:rsidR="00904ED9" w:rsidRPr="008F7FCA">
        <w:rPr>
          <w:color w:val="0D0D0D" w:themeColor="text1" w:themeTint="F2"/>
          <w:lang w:val="uk-UA"/>
        </w:rPr>
        <w:t xml:space="preserve">прийнятих від </w:t>
      </w:r>
      <w:r w:rsidR="00175229" w:rsidRPr="008F7FCA">
        <w:rPr>
          <w:color w:val="0D0D0D" w:themeColor="text1" w:themeTint="F2"/>
          <w:lang w:val="uk-UA"/>
        </w:rPr>
        <w:t xml:space="preserve"> </w:t>
      </w:r>
      <w:r w:rsidRPr="00E13001">
        <w:rPr>
          <w:lang w:val="uk-UA"/>
        </w:rPr>
        <w:t>юридичних осіб та фізичних осіб - підприємців</w:t>
      </w:r>
    </w:p>
    <w:p w14:paraId="453467CC" w14:textId="4865A01E" w:rsidR="003F7DBC" w:rsidRPr="008F7FCA" w:rsidRDefault="003F7DBC">
      <w:pPr>
        <w:pStyle w:val="af2"/>
        <w:jc w:val="right"/>
        <w:rPr>
          <w:rFonts w:ascii="Times New Roman" w:hAnsi="Times New Roman" w:cs="Times New Roman"/>
          <w:color w:val="0D0D0D" w:themeColor="text1" w:themeTint="F2"/>
          <w:sz w:val="24"/>
          <w:szCs w:val="24"/>
          <w:lang w:val="uk-UA"/>
        </w:rPr>
      </w:pPr>
    </w:p>
    <w:p w14:paraId="067EDD79" w14:textId="77777777" w:rsidR="003F7DBC" w:rsidRPr="008F7FCA" w:rsidRDefault="003F7DBC">
      <w:pPr>
        <w:pStyle w:val="af2"/>
        <w:jc w:val="right"/>
        <w:rPr>
          <w:rFonts w:ascii="Times New Roman" w:hAnsi="Times New Roman" w:cs="Times New Roman"/>
          <w:b/>
          <w:color w:val="0D0D0D" w:themeColor="text1" w:themeTint="F2"/>
          <w:sz w:val="24"/>
          <w:szCs w:val="24"/>
          <w:lang w:val="uk-UA" w:eastAsia="ru-RU"/>
        </w:rPr>
      </w:pPr>
    </w:p>
    <w:p w14:paraId="4C030EB3" w14:textId="77777777" w:rsidR="003F7DBC" w:rsidRPr="008F7FCA" w:rsidRDefault="00904ED9">
      <w:pPr>
        <w:pStyle w:val="af2"/>
        <w:jc w:val="center"/>
        <w:rPr>
          <w:rFonts w:ascii="Times New Roman" w:hAnsi="Times New Roman" w:cs="Times New Roman"/>
          <w:b/>
          <w:color w:val="0D0D0D" w:themeColor="text1" w:themeTint="F2"/>
          <w:sz w:val="24"/>
          <w:szCs w:val="24"/>
          <w:lang w:val="uk-UA"/>
        </w:rPr>
      </w:pPr>
      <w:r w:rsidRPr="008F7FCA">
        <w:rPr>
          <w:rFonts w:ascii="Times New Roman" w:hAnsi="Times New Roman" w:cs="Times New Roman"/>
          <w:b/>
          <w:color w:val="0D0D0D" w:themeColor="text1" w:themeTint="F2"/>
          <w:sz w:val="24"/>
          <w:szCs w:val="24"/>
          <w:lang w:val="uk-UA"/>
        </w:rPr>
        <w:t xml:space="preserve">Вимоги до електронного вигляду Списків </w:t>
      </w:r>
    </w:p>
    <w:p w14:paraId="2C57B528" w14:textId="77777777" w:rsidR="003F7DBC" w:rsidRPr="008F7FCA" w:rsidRDefault="00904ED9">
      <w:pPr>
        <w:pStyle w:val="af2"/>
        <w:jc w:val="center"/>
        <w:rPr>
          <w:rFonts w:ascii="Times New Roman" w:hAnsi="Times New Roman" w:cs="Times New Roman"/>
          <w:b/>
          <w:color w:val="0D0D0D" w:themeColor="text1" w:themeTint="F2"/>
          <w:sz w:val="24"/>
          <w:szCs w:val="24"/>
          <w:lang w:val="uk-UA"/>
        </w:rPr>
      </w:pPr>
      <w:r w:rsidRPr="008F7FCA">
        <w:rPr>
          <w:rFonts w:ascii="Times New Roman" w:hAnsi="Times New Roman" w:cs="Times New Roman"/>
          <w:b/>
          <w:color w:val="0D0D0D" w:themeColor="text1" w:themeTint="F2"/>
          <w:sz w:val="24"/>
          <w:szCs w:val="24"/>
          <w:lang w:val="uk-UA"/>
        </w:rPr>
        <w:t xml:space="preserve">згрупованих поштових переказів за формою 103-1 </w:t>
      </w:r>
    </w:p>
    <w:p w14:paraId="3BCD87FD" w14:textId="77777777" w:rsidR="003F7DBC" w:rsidRPr="008F7FCA" w:rsidRDefault="003F7DBC">
      <w:pPr>
        <w:pStyle w:val="af2"/>
        <w:rPr>
          <w:rFonts w:ascii="Times New Roman" w:hAnsi="Times New Roman" w:cs="Times New Roman"/>
          <w:color w:val="0D0D0D" w:themeColor="text1" w:themeTint="F2"/>
          <w:sz w:val="24"/>
          <w:szCs w:val="20"/>
          <w:lang w:val="uk-UA"/>
        </w:rPr>
      </w:pPr>
    </w:p>
    <w:p w14:paraId="56E6C130" w14:textId="77777777" w:rsidR="003F7DBC" w:rsidRPr="008F7FCA" w:rsidRDefault="00904ED9">
      <w:pPr>
        <w:pStyle w:val="af2"/>
        <w:ind w:left="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1. Вся інформація по одному платіжному дорученню формується в один файл списками (реєстрами) окремо для внутрішніх та міжнародних переказів.</w:t>
      </w:r>
    </w:p>
    <w:p w14:paraId="6D8E24D4"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2. Ім'я файлу:</w:t>
      </w:r>
    </w:p>
    <w:p w14:paraId="0127C36B"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 xml:space="preserve">Можливі формати файлів: </w:t>
      </w:r>
    </w:p>
    <w:p w14:paraId="6D8090A6"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 xml:space="preserve">1 варіант: кодова сторінка </w:t>
      </w:r>
      <w:r w:rsidRPr="008F7FCA">
        <w:rPr>
          <w:rFonts w:ascii="Times New Roman" w:hAnsi="Times New Roman" w:cs="Times New Roman"/>
          <w:b/>
          <w:color w:val="0D0D0D" w:themeColor="text1" w:themeTint="F2"/>
          <w:sz w:val="24"/>
          <w:lang w:val="uk-UA"/>
        </w:rPr>
        <w:t>WINDOWS 1251</w:t>
      </w:r>
      <w:r w:rsidRPr="008F7FCA">
        <w:rPr>
          <w:rFonts w:ascii="Times New Roman" w:hAnsi="Times New Roman" w:cs="Times New Roman"/>
          <w:color w:val="0D0D0D" w:themeColor="text1" w:themeTint="F2"/>
          <w:sz w:val="24"/>
          <w:lang w:val="uk-UA"/>
        </w:rPr>
        <w:t xml:space="preserve">; </w:t>
      </w:r>
    </w:p>
    <w:p w14:paraId="783A13A8"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 xml:space="preserve">2 варіант: кодова сторінка </w:t>
      </w:r>
      <w:r w:rsidRPr="008F7FCA">
        <w:rPr>
          <w:rFonts w:ascii="Times New Roman" w:hAnsi="Times New Roman" w:cs="Times New Roman"/>
          <w:b/>
          <w:color w:val="0D0D0D" w:themeColor="text1" w:themeTint="F2"/>
          <w:sz w:val="24"/>
          <w:lang w:val="uk-UA"/>
        </w:rPr>
        <w:t xml:space="preserve">DOS866. </w:t>
      </w:r>
      <w:r w:rsidRPr="008F7FCA">
        <w:rPr>
          <w:rFonts w:ascii="Times New Roman" w:hAnsi="Times New Roman" w:cs="Times New Roman"/>
          <w:color w:val="0D0D0D" w:themeColor="text1" w:themeTint="F2"/>
          <w:sz w:val="24"/>
          <w:lang w:val="uk-UA"/>
        </w:rPr>
        <w:t>Необхідно використовувати наступні коди DOS для українських літер:</w:t>
      </w:r>
    </w:p>
    <w:p w14:paraId="67111A3A" w14:textId="77777777" w:rsidR="003F7DBC" w:rsidRPr="008F7FCA" w:rsidRDefault="00904ED9">
      <w:pPr>
        <w:pStyle w:val="af2"/>
        <w:numPr>
          <w:ilvl w:val="0"/>
          <w:numId w:val="6"/>
        </w:numPr>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Є-242,</w:t>
      </w:r>
    </w:p>
    <w:p w14:paraId="16280933" w14:textId="77777777" w:rsidR="003F7DBC" w:rsidRPr="008F7FCA" w:rsidRDefault="00904ED9">
      <w:pPr>
        <w:pStyle w:val="af2"/>
        <w:numPr>
          <w:ilvl w:val="0"/>
          <w:numId w:val="6"/>
        </w:numPr>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є-243,</w:t>
      </w:r>
    </w:p>
    <w:p w14:paraId="18F5B31C" w14:textId="77777777" w:rsidR="003F7DBC" w:rsidRPr="008F7FCA" w:rsidRDefault="00904ED9">
      <w:pPr>
        <w:pStyle w:val="af2"/>
        <w:numPr>
          <w:ilvl w:val="0"/>
          <w:numId w:val="6"/>
        </w:numPr>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Ї-244,</w:t>
      </w:r>
    </w:p>
    <w:p w14:paraId="24E4FAE3" w14:textId="77777777" w:rsidR="003F7DBC" w:rsidRPr="008F7FCA" w:rsidRDefault="00904ED9">
      <w:pPr>
        <w:pStyle w:val="af2"/>
        <w:numPr>
          <w:ilvl w:val="0"/>
          <w:numId w:val="6"/>
        </w:numPr>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ї-245,</w:t>
      </w:r>
    </w:p>
    <w:p w14:paraId="7F799567" w14:textId="77777777" w:rsidR="003F7DBC" w:rsidRPr="008F7FCA" w:rsidRDefault="00904ED9">
      <w:pPr>
        <w:pStyle w:val="af2"/>
        <w:numPr>
          <w:ilvl w:val="0"/>
          <w:numId w:val="6"/>
        </w:numPr>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І-246,</w:t>
      </w:r>
    </w:p>
    <w:p w14:paraId="7665806F" w14:textId="77777777" w:rsidR="003F7DBC" w:rsidRPr="008F7FCA" w:rsidRDefault="00904ED9">
      <w:pPr>
        <w:pStyle w:val="af2"/>
        <w:numPr>
          <w:ilvl w:val="0"/>
          <w:numId w:val="6"/>
        </w:numPr>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і-247.</w:t>
      </w:r>
    </w:p>
    <w:p w14:paraId="2EFD1172" w14:textId="77777777" w:rsidR="003F7DBC" w:rsidRPr="008F7FCA" w:rsidRDefault="003F7DBC">
      <w:pPr>
        <w:pStyle w:val="af2"/>
        <w:ind w:firstLine="567"/>
        <w:jc w:val="both"/>
        <w:rPr>
          <w:rFonts w:ascii="Times New Roman" w:hAnsi="Times New Roman" w:cs="Times New Roman"/>
          <w:color w:val="0D0D0D" w:themeColor="text1" w:themeTint="F2"/>
          <w:sz w:val="24"/>
          <w:lang w:val="uk-UA"/>
        </w:rPr>
      </w:pPr>
    </w:p>
    <w:p w14:paraId="3D930447" w14:textId="77777777" w:rsidR="003F7DBC" w:rsidRPr="008F7FCA" w:rsidRDefault="00904ED9">
      <w:pPr>
        <w:pStyle w:val="af2"/>
        <w:ind w:firstLine="567"/>
        <w:jc w:val="both"/>
        <w:rPr>
          <w:rFonts w:ascii="Times New Roman" w:hAnsi="Times New Roman" w:cs="Times New Roman"/>
          <w:b/>
          <w:color w:val="0D0D0D" w:themeColor="text1" w:themeTint="F2"/>
          <w:sz w:val="24"/>
          <w:lang w:val="uk-UA"/>
        </w:rPr>
      </w:pPr>
      <w:r w:rsidRPr="008F7FCA">
        <w:rPr>
          <w:rFonts w:ascii="Times New Roman" w:hAnsi="Times New Roman" w:cs="Times New Roman"/>
          <w:color w:val="0D0D0D" w:themeColor="text1" w:themeTint="F2"/>
          <w:sz w:val="24"/>
          <w:lang w:val="uk-UA"/>
        </w:rPr>
        <w:t xml:space="preserve">Для кодової сторінки </w:t>
      </w:r>
      <w:r w:rsidRPr="008F7FCA">
        <w:rPr>
          <w:rFonts w:ascii="Times New Roman" w:hAnsi="Times New Roman" w:cs="Times New Roman"/>
          <w:b/>
          <w:color w:val="0D0D0D" w:themeColor="text1" w:themeTint="F2"/>
          <w:sz w:val="24"/>
          <w:lang w:val="uk-UA"/>
        </w:rPr>
        <w:t>WINDOWS 1251,</w:t>
      </w:r>
      <w:r w:rsidRPr="008F7FCA">
        <w:rPr>
          <w:rFonts w:ascii="Times New Roman" w:hAnsi="Times New Roman" w:cs="Times New Roman"/>
          <w:color w:val="0D0D0D" w:themeColor="text1" w:themeTint="F2"/>
          <w:sz w:val="24"/>
          <w:lang w:val="uk-UA"/>
        </w:rPr>
        <w:t xml:space="preserve"> рекомендовано ім’я файлу зазначати згідно схеми: </w:t>
      </w:r>
      <w:r w:rsidRPr="008F7FCA">
        <w:rPr>
          <w:rFonts w:ascii="Times New Roman" w:hAnsi="Times New Roman" w:cs="Times New Roman"/>
          <w:b/>
          <w:color w:val="0D0D0D" w:themeColor="text1" w:themeTint="F2"/>
          <w:sz w:val="24"/>
          <w:szCs w:val="24"/>
          <w:lang w:val="uk-UA"/>
        </w:rPr>
        <w:t>ddmmyyneeeeeeeeee.dbf,</w:t>
      </w:r>
      <w:r w:rsidRPr="008F7FCA">
        <w:rPr>
          <w:rFonts w:ascii="Times New Roman" w:hAnsi="Times New Roman" w:cs="Times New Roman"/>
          <w:b/>
          <w:color w:val="0D0D0D" w:themeColor="text1" w:themeTint="F2"/>
          <w:sz w:val="24"/>
          <w:lang w:val="uk-UA"/>
        </w:rPr>
        <w:t xml:space="preserve"> де</w:t>
      </w:r>
    </w:p>
    <w:p w14:paraId="4C17E4AB" w14:textId="77777777" w:rsidR="003F7DBC" w:rsidRPr="008F7FCA" w:rsidRDefault="00904ED9">
      <w:pPr>
        <w:pStyle w:val="af2"/>
        <w:numPr>
          <w:ilvl w:val="0"/>
          <w:numId w:val="6"/>
        </w:numPr>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b/>
          <w:color w:val="0D0D0D" w:themeColor="text1" w:themeTint="F2"/>
          <w:sz w:val="24"/>
          <w:lang w:val="uk-UA"/>
        </w:rPr>
        <w:t>dd</w:t>
      </w:r>
      <w:r w:rsidRPr="008F7FCA">
        <w:rPr>
          <w:rFonts w:ascii="Times New Roman" w:hAnsi="Times New Roman" w:cs="Times New Roman"/>
          <w:color w:val="0D0D0D" w:themeColor="text1" w:themeTint="F2"/>
          <w:sz w:val="24"/>
          <w:lang w:val="uk-UA"/>
        </w:rPr>
        <w:t xml:space="preserve"> (2)– дата формування файлу</w:t>
      </w:r>
    </w:p>
    <w:p w14:paraId="4BAC5BE5" w14:textId="77777777" w:rsidR="003F7DBC" w:rsidRPr="008F7FCA" w:rsidRDefault="00904ED9">
      <w:pPr>
        <w:pStyle w:val="af2"/>
        <w:numPr>
          <w:ilvl w:val="0"/>
          <w:numId w:val="6"/>
        </w:numPr>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b/>
          <w:color w:val="0D0D0D" w:themeColor="text1" w:themeTint="F2"/>
          <w:sz w:val="24"/>
          <w:lang w:val="uk-UA"/>
        </w:rPr>
        <w:t>mm</w:t>
      </w:r>
      <w:r w:rsidRPr="008F7FCA">
        <w:rPr>
          <w:rFonts w:ascii="Times New Roman" w:hAnsi="Times New Roman" w:cs="Times New Roman"/>
          <w:color w:val="0D0D0D" w:themeColor="text1" w:themeTint="F2"/>
          <w:sz w:val="24"/>
          <w:lang w:val="uk-UA"/>
        </w:rPr>
        <w:t xml:space="preserve"> (2)– місяць формування файлу</w:t>
      </w:r>
    </w:p>
    <w:p w14:paraId="2E4E4FFC" w14:textId="77777777" w:rsidR="003F7DBC" w:rsidRPr="008F7FCA" w:rsidRDefault="00904ED9">
      <w:pPr>
        <w:pStyle w:val="af2"/>
        <w:numPr>
          <w:ilvl w:val="0"/>
          <w:numId w:val="6"/>
        </w:numPr>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b/>
          <w:color w:val="0D0D0D" w:themeColor="text1" w:themeTint="F2"/>
          <w:sz w:val="24"/>
          <w:lang w:val="uk-UA"/>
        </w:rPr>
        <w:t>yy</w:t>
      </w:r>
      <w:r w:rsidRPr="008F7FCA">
        <w:rPr>
          <w:rFonts w:ascii="Times New Roman" w:hAnsi="Times New Roman" w:cs="Times New Roman"/>
          <w:color w:val="0D0D0D" w:themeColor="text1" w:themeTint="F2"/>
          <w:sz w:val="24"/>
          <w:lang w:val="uk-UA"/>
        </w:rPr>
        <w:t xml:space="preserve"> (2)– рік формування файлу</w:t>
      </w:r>
    </w:p>
    <w:p w14:paraId="0D5F50B0" w14:textId="77777777" w:rsidR="003F7DBC" w:rsidRPr="008F7FCA" w:rsidRDefault="00904ED9">
      <w:pPr>
        <w:pStyle w:val="af2"/>
        <w:numPr>
          <w:ilvl w:val="0"/>
          <w:numId w:val="6"/>
        </w:numPr>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b/>
          <w:color w:val="0D0D0D" w:themeColor="text1" w:themeTint="F2"/>
          <w:sz w:val="24"/>
          <w:lang w:val="uk-UA"/>
        </w:rPr>
        <w:t>n</w:t>
      </w:r>
      <w:r w:rsidRPr="008F7FCA">
        <w:rPr>
          <w:rFonts w:ascii="Times New Roman" w:hAnsi="Times New Roman" w:cs="Times New Roman"/>
          <w:color w:val="0D0D0D" w:themeColor="text1" w:themeTint="F2"/>
          <w:sz w:val="24"/>
          <w:lang w:val="uk-UA"/>
        </w:rPr>
        <w:t xml:space="preserve"> (1)– порядковий номер файлу за день</w:t>
      </w:r>
    </w:p>
    <w:p w14:paraId="1CA7371F" w14:textId="77777777" w:rsidR="003F7DBC" w:rsidRPr="008F7FCA" w:rsidRDefault="00904ED9">
      <w:pPr>
        <w:pStyle w:val="af2"/>
        <w:numPr>
          <w:ilvl w:val="0"/>
          <w:numId w:val="6"/>
        </w:numPr>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b/>
          <w:color w:val="0D0D0D" w:themeColor="text1" w:themeTint="F2"/>
          <w:sz w:val="24"/>
          <w:lang w:val="uk-UA"/>
        </w:rPr>
        <w:t>eeeeeeeeee</w:t>
      </w:r>
      <w:r w:rsidRPr="008F7FCA">
        <w:rPr>
          <w:rFonts w:ascii="Times New Roman" w:hAnsi="Times New Roman" w:cs="Times New Roman"/>
          <w:color w:val="0D0D0D" w:themeColor="text1" w:themeTint="F2"/>
          <w:sz w:val="24"/>
          <w:lang w:val="uk-UA"/>
        </w:rPr>
        <w:t xml:space="preserve"> (10)– код ЕДРПОУ підприємства чи ідентифікаційний код фізичної особи відправника</w:t>
      </w:r>
    </w:p>
    <w:p w14:paraId="55FA692A"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Приклад: 191020234053601.dbf, де відправник -34053601, дата формування файлу – 19 жовтня 2020року, за день - другий файл.</w:t>
      </w:r>
    </w:p>
    <w:p w14:paraId="02A16659" w14:textId="77777777" w:rsidR="003F7DBC" w:rsidRPr="008F7FCA" w:rsidRDefault="00904ED9">
      <w:pPr>
        <w:ind w:firstLine="567"/>
        <w:jc w:val="both"/>
        <w:rPr>
          <w:b/>
          <w:color w:val="0D0D0D" w:themeColor="text1" w:themeTint="F2"/>
          <w:lang w:val="uk-UA"/>
        </w:rPr>
      </w:pPr>
      <w:r w:rsidRPr="008F7FCA">
        <w:rPr>
          <w:color w:val="0D0D0D" w:themeColor="text1" w:themeTint="F2"/>
          <w:lang w:val="uk-UA"/>
        </w:rPr>
        <w:t>Для переказів пенсії та доплати соціальних та страхових фондів, необхідно в назві файлу (перший символ) визначити літеру «</w:t>
      </w:r>
      <w:r w:rsidRPr="008F7FCA">
        <w:rPr>
          <w:b/>
          <w:color w:val="0D0D0D" w:themeColor="text1" w:themeTint="F2"/>
          <w:lang w:val="uk-UA"/>
        </w:rPr>
        <w:t>Р</w:t>
      </w:r>
      <w:r w:rsidRPr="008F7FCA">
        <w:rPr>
          <w:color w:val="0D0D0D" w:themeColor="text1" w:themeTint="F2"/>
          <w:lang w:val="uk-UA"/>
        </w:rPr>
        <w:t>»</w:t>
      </w:r>
      <w:r w:rsidRPr="008F7FCA">
        <w:rPr>
          <w:b/>
          <w:color w:val="0D0D0D" w:themeColor="text1" w:themeTint="F2"/>
          <w:lang w:val="uk-UA"/>
        </w:rPr>
        <w:t xml:space="preserve"> -</w:t>
      </w:r>
      <w:r w:rsidRPr="008F7FCA">
        <w:rPr>
          <w:color w:val="0D0D0D" w:themeColor="text1" w:themeTint="F2"/>
          <w:lang w:val="uk-UA"/>
        </w:rPr>
        <w:t xml:space="preserve"> латинська. В такому випадку назва файлу буде виглядати наступним чином:  </w:t>
      </w:r>
      <w:r w:rsidRPr="008F7FCA">
        <w:rPr>
          <w:b/>
          <w:color w:val="0D0D0D" w:themeColor="text1" w:themeTint="F2"/>
          <w:lang w:val="uk-UA"/>
        </w:rPr>
        <w:t>Рddmmyyneeeeeeeeee.dbf.</w:t>
      </w:r>
    </w:p>
    <w:p w14:paraId="04E02201" w14:textId="77777777" w:rsidR="003F7DBC" w:rsidRPr="008F7FCA" w:rsidRDefault="003F7DBC">
      <w:pPr>
        <w:ind w:firstLine="567"/>
        <w:jc w:val="both"/>
        <w:rPr>
          <w:color w:val="0D0D0D" w:themeColor="text1" w:themeTint="F2"/>
          <w:lang w:val="uk-UA"/>
        </w:rPr>
      </w:pPr>
    </w:p>
    <w:p w14:paraId="25852049" w14:textId="77777777" w:rsidR="003F7DBC" w:rsidRPr="008F7FCA" w:rsidRDefault="00904ED9">
      <w:pPr>
        <w:ind w:firstLine="567"/>
        <w:jc w:val="both"/>
        <w:rPr>
          <w:b/>
          <w:color w:val="0D0D0D" w:themeColor="text1" w:themeTint="F2"/>
          <w:lang w:val="uk-UA"/>
        </w:rPr>
      </w:pPr>
      <w:r w:rsidRPr="008F7FCA">
        <w:rPr>
          <w:color w:val="0D0D0D" w:themeColor="text1" w:themeTint="F2"/>
          <w:lang w:val="uk-UA"/>
        </w:rPr>
        <w:t xml:space="preserve">Для кодової сторінки </w:t>
      </w:r>
      <w:r w:rsidRPr="008F7FCA">
        <w:rPr>
          <w:b/>
          <w:color w:val="0D0D0D" w:themeColor="text1" w:themeTint="F2"/>
          <w:lang w:val="uk-UA"/>
        </w:rPr>
        <w:t>DOS866,</w:t>
      </w:r>
      <w:r w:rsidRPr="008F7FCA">
        <w:rPr>
          <w:color w:val="0D0D0D" w:themeColor="text1" w:themeTint="F2"/>
          <w:lang w:val="uk-UA"/>
        </w:rPr>
        <w:t xml:space="preserve"> рекомендовано ім’я файлу зазначати згідно схеми: </w:t>
      </w:r>
      <w:r w:rsidRPr="008F7FCA">
        <w:rPr>
          <w:b/>
          <w:color w:val="0D0D0D" w:themeColor="text1" w:themeTint="F2"/>
          <w:lang w:val="uk-UA"/>
        </w:rPr>
        <w:t xml:space="preserve">mmddeeee.dbf, де </w:t>
      </w:r>
    </w:p>
    <w:p w14:paraId="7F346985" w14:textId="77777777" w:rsidR="003F7DBC" w:rsidRPr="008F7FCA" w:rsidRDefault="00904ED9">
      <w:pPr>
        <w:pStyle w:val="af2"/>
        <w:numPr>
          <w:ilvl w:val="0"/>
          <w:numId w:val="6"/>
        </w:numPr>
        <w:jc w:val="both"/>
        <w:rPr>
          <w:rFonts w:ascii="Times New Roman" w:hAnsi="Times New Roman" w:cs="Times New Roman"/>
          <w:color w:val="0D0D0D" w:themeColor="text1" w:themeTint="F2"/>
          <w:sz w:val="24"/>
          <w:lang w:val="uk-UA"/>
        </w:rPr>
      </w:pPr>
      <w:r w:rsidRPr="008F7FCA">
        <w:rPr>
          <w:rFonts w:ascii="Times New Roman" w:hAnsi="Times New Roman" w:cs="Times New Roman"/>
          <w:b/>
          <w:color w:val="0D0D0D" w:themeColor="text1" w:themeTint="F2"/>
          <w:sz w:val="24"/>
          <w:lang w:val="uk-UA"/>
        </w:rPr>
        <w:t>dd</w:t>
      </w:r>
      <w:r w:rsidRPr="008F7FCA">
        <w:rPr>
          <w:rFonts w:ascii="Times New Roman" w:hAnsi="Times New Roman" w:cs="Times New Roman"/>
          <w:color w:val="0D0D0D" w:themeColor="text1" w:themeTint="F2"/>
          <w:sz w:val="24"/>
          <w:lang w:val="uk-UA"/>
        </w:rPr>
        <w:t xml:space="preserve"> (2)– дата формування файлу</w:t>
      </w:r>
    </w:p>
    <w:p w14:paraId="18C1228B" w14:textId="77777777" w:rsidR="003F7DBC" w:rsidRPr="008F7FCA" w:rsidRDefault="00904ED9">
      <w:pPr>
        <w:pStyle w:val="af2"/>
        <w:numPr>
          <w:ilvl w:val="0"/>
          <w:numId w:val="6"/>
        </w:numPr>
        <w:jc w:val="both"/>
        <w:rPr>
          <w:rFonts w:ascii="Times New Roman" w:hAnsi="Times New Roman" w:cs="Times New Roman"/>
          <w:color w:val="0D0D0D" w:themeColor="text1" w:themeTint="F2"/>
          <w:sz w:val="24"/>
          <w:lang w:val="uk-UA"/>
        </w:rPr>
      </w:pPr>
      <w:r w:rsidRPr="008F7FCA">
        <w:rPr>
          <w:rFonts w:ascii="Times New Roman" w:hAnsi="Times New Roman" w:cs="Times New Roman"/>
          <w:b/>
          <w:color w:val="0D0D0D" w:themeColor="text1" w:themeTint="F2"/>
          <w:sz w:val="24"/>
          <w:lang w:val="uk-UA"/>
        </w:rPr>
        <w:t>mm</w:t>
      </w:r>
      <w:r w:rsidRPr="008F7FCA">
        <w:rPr>
          <w:rFonts w:ascii="Times New Roman" w:hAnsi="Times New Roman" w:cs="Times New Roman"/>
          <w:color w:val="0D0D0D" w:themeColor="text1" w:themeTint="F2"/>
          <w:sz w:val="24"/>
          <w:lang w:val="uk-UA"/>
        </w:rPr>
        <w:t xml:space="preserve"> (2)– місяць формування файлу</w:t>
      </w:r>
    </w:p>
    <w:p w14:paraId="4456FD19" w14:textId="77777777" w:rsidR="003F7DBC" w:rsidRPr="008F7FCA" w:rsidRDefault="00904ED9">
      <w:pPr>
        <w:pStyle w:val="af2"/>
        <w:numPr>
          <w:ilvl w:val="0"/>
          <w:numId w:val="6"/>
        </w:numPr>
        <w:jc w:val="both"/>
        <w:rPr>
          <w:rFonts w:ascii="Times New Roman" w:hAnsi="Times New Roman" w:cs="Times New Roman"/>
          <w:color w:val="0D0D0D" w:themeColor="text1" w:themeTint="F2"/>
          <w:sz w:val="24"/>
          <w:lang w:val="uk-UA"/>
        </w:rPr>
      </w:pPr>
      <w:r w:rsidRPr="008F7FCA">
        <w:rPr>
          <w:rFonts w:ascii="Times New Roman" w:hAnsi="Times New Roman" w:cs="Times New Roman"/>
          <w:b/>
          <w:color w:val="0D0D0D" w:themeColor="text1" w:themeTint="F2"/>
          <w:sz w:val="24"/>
          <w:lang w:val="uk-UA"/>
        </w:rPr>
        <w:t>eeee</w:t>
      </w:r>
      <w:r w:rsidRPr="008F7FCA">
        <w:rPr>
          <w:rFonts w:ascii="Times New Roman" w:hAnsi="Times New Roman" w:cs="Times New Roman"/>
          <w:color w:val="0D0D0D" w:themeColor="text1" w:themeTint="F2"/>
          <w:sz w:val="24"/>
          <w:lang w:val="uk-UA"/>
        </w:rPr>
        <w:t xml:space="preserve"> (4)– код ЕДРПОУ підприємства чи ідентифікаційний код фізичної особи відправника – останні 4 символи.</w:t>
      </w:r>
    </w:p>
    <w:p w14:paraId="58387050" w14:textId="77777777" w:rsidR="003F7DBC" w:rsidRPr="008F7FCA" w:rsidRDefault="003F7DBC">
      <w:pPr>
        <w:pStyle w:val="af2"/>
        <w:ind w:left="708"/>
        <w:jc w:val="both"/>
        <w:rPr>
          <w:rFonts w:ascii="Times New Roman" w:hAnsi="Times New Roman" w:cs="Times New Roman"/>
          <w:color w:val="0D0D0D" w:themeColor="text1" w:themeTint="F2"/>
          <w:sz w:val="24"/>
          <w:lang w:val="uk-UA"/>
        </w:rPr>
      </w:pPr>
    </w:p>
    <w:p w14:paraId="08398ACD"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3. У файлі списки формуються по реєстрах. В одному файлі може бути до 100 реєстрів. В одному реєстрі  не може бути більше 40 переказів.</w:t>
      </w:r>
    </w:p>
    <w:p w14:paraId="228E96DE"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 xml:space="preserve">У кожному реєстрі в рядку </w:t>
      </w:r>
      <w:r w:rsidRPr="008F7FCA">
        <w:rPr>
          <w:rFonts w:ascii="Times New Roman" w:hAnsi="Times New Roman" w:cs="Times New Roman"/>
          <w:b/>
          <w:color w:val="0D0D0D" w:themeColor="text1" w:themeTint="F2"/>
          <w:sz w:val="24"/>
          <w:lang w:val="uk-UA"/>
        </w:rPr>
        <w:t>за №0</w:t>
      </w:r>
      <w:r w:rsidRPr="008F7FCA">
        <w:rPr>
          <w:rFonts w:ascii="Times New Roman" w:hAnsi="Times New Roman" w:cs="Times New Roman"/>
          <w:color w:val="0D0D0D" w:themeColor="text1" w:themeTint="F2"/>
          <w:sz w:val="24"/>
          <w:lang w:val="uk-UA"/>
        </w:rPr>
        <w:t xml:space="preserve"> зазначаються реквізити відправника. Докладніше про заповнення даними рядка №0, див. розділ «Заповнення даних по відправнику»</w:t>
      </w:r>
    </w:p>
    <w:p w14:paraId="533E858F"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 xml:space="preserve">У кінці кожного реєстру формується два підсумкових рядки з </w:t>
      </w:r>
      <w:r w:rsidRPr="008F7FCA">
        <w:rPr>
          <w:rFonts w:ascii="Times New Roman" w:hAnsi="Times New Roman" w:cs="Times New Roman"/>
          <w:b/>
          <w:color w:val="0D0D0D" w:themeColor="text1" w:themeTint="F2"/>
          <w:sz w:val="24"/>
          <w:lang w:val="uk-UA"/>
        </w:rPr>
        <w:t>NN 98,99</w:t>
      </w:r>
      <w:r w:rsidRPr="008F7FCA">
        <w:rPr>
          <w:rFonts w:ascii="Times New Roman" w:hAnsi="Times New Roman" w:cs="Times New Roman"/>
          <w:color w:val="0D0D0D" w:themeColor="text1" w:themeTint="F2"/>
          <w:sz w:val="24"/>
          <w:lang w:val="uk-UA"/>
        </w:rPr>
        <w:t>.</w:t>
      </w:r>
    </w:p>
    <w:p w14:paraId="2096A0A8"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 xml:space="preserve">У рядку з </w:t>
      </w:r>
      <w:r w:rsidRPr="008F7FCA">
        <w:rPr>
          <w:rFonts w:ascii="Times New Roman" w:hAnsi="Times New Roman" w:cs="Times New Roman"/>
          <w:b/>
          <w:color w:val="0D0D0D" w:themeColor="text1" w:themeTint="F2"/>
          <w:sz w:val="24"/>
          <w:lang w:val="uk-UA"/>
        </w:rPr>
        <w:t>N 98</w:t>
      </w:r>
      <w:r w:rsidRPr="008F7FCA">
        <w:rPr>
          <w:rFonts w:ascii="Times New Roman" w:hAnsi="Times New Roman" w:cs="Times New Roman"/>
          <w:color w:val="0D0D0D" w:themeColor="text1" w:themeTint="F2"/>
          <w:sz w:val="24"/>
          <w:lang w:val="uk-UA"/>
        </w:rPr>
        <w:t xml:space="preserve">  в полі AMOUNT записується загальна сума переказів,  в полі LUI-загальна сума плати за пересилання поштових переказів з ПДВ.</w:t>
      </w:r>
    </w:p>
    <w:p w14:paraId="4D9E217A"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 xml:space="preserve">У рядку з </w:t>
      </w:r>
      <w:r w:rsidRPr="008F7FCA">
        <w:rPr>
          <w:rFonts w:ascii="Times New Roman" w:hAnsi="Times New Roman" w:cs="Times New Roman"/>
          <w:b/>
          <w:color w:val="0D0D0D" w:themeColor="text1" w:themeTint="F2"/>
          <w:sz w:val="24"/>
          <w:lang w:val="uk-UA"/>
        </w:rPr>
        <w:t>N 99</w:t>
      </w:r>
      <w:r w:rsidRPr="008F7FCA">
        <w:rPr>
          <w:rFonts w:ascii="Times New Roman" w:hAnsi="Times New Roman" w:cs="Times New Roman"/>
          <w:color w:val="0D0D0D" w:themeColor="text1" w:themeTint="F2"/>
          <w:sz w:val="24"/>
          <w:lang w:val="uk-UA"/>
        </w:rPr>
        <w:t xml:space="preserve"> в полі AMOUNT записується підсумкова сума, що складається з загальної суми переказів та плати за пересилання (із рядку з </w:t>
      </w:r>
      <w:r w:rsidRPr="008F7FCA">
        <w:rPr>
          <w:rFonts w:ascii="Times New Roman" w:hAnsi="Times New Roman" w:cs="Times New Roman"/>
          <w:b/>
          <w:color w:val="0D0D0D" w:themeColor="text1" w:themeTint="F2"/>
          <w:sz w:val="24"/>
          <w:lang w:val="uk-UA"/>
        </w:rPr>
        <w:t>N 98</w:t>
      </w:r>
      <w:r w:rsidRPr="008F7FCA">
        <w:rPr>
          <w:rFonts w:ascii="Times New Roman" w:hAnsi="Times New Roman" w:cs="Times New Roman"/>
          <w:color w:val="0D0D0D" w:themeColor="text1" w:themeTint="F2"/>
          <w:sz w:val="24"/>
          <w:lang w:val="uk-UA"/>
        </w:rPr>
        <w:t>).</w:t>
      </w:r>
    </w:p>
    <w:p w14:paraId="467713FF"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Всі  суми в копійках. Обов’язково дотримуватись порядку полів у структурі.</w:t>
      </w:r>
    </w:p>
    <w:p w14:paraId="6146ECD6" w14:textId="77777777" w:rsidR="003F7DBC" w:rsidRPr="008F7FCA" w:rsidRDefault="003F7DBC">
      <w:pPr>
        <w:pStyle w:val="af2"/>
        <w:ind w:firstLine="567"/>
        <w:jc w:val="both"/>
        <w:rPr>
          <w:rFonts w:ascii="Times New Roman" w:hAnsi="Times New Roman" w:cs="Times New Roman"/>
          <w:color w:val="0D0D0D" w:themeColor="text1" w:themeTint="F2"/>
          <w:sz w:val="24"/>
          <w:lang w:val="uk-UA"/>
        </w:rPr>
      </w:pPr>
    </w:p>
    <w:p w14:paraId="78F8A75A" w14:textId="77777777" w:rsidR="003F7DBC" w:rsidRPr="008F7FCA" w:rsidRDefault="00904ED9">
      <w:pPr>
        <w:pStyle w:val="af2"/>
        <w:ind w:firstLine="567"/>
        <w:jc w:val="both"/>
        <w:rPr>
          <w:rFonts w:ascii="Times New Roman" w:hAnsi="Times New Roman" w:cs="Times New Roman"/>
          <w:color w:val="0D0D0D" w:themeColor="text1" w:themeTint="F2"/>
          <w:sz w:val="24"/>
          <w:lang w:val="uk-UA"/>
        </w:rPr>
      </w:pPr>
      <w:r w:rsidRPr="008F7FCA">
        <w:rPr>
          <w:rFonts w:ascii="Times New Roman" w:hAnsi="Times New Roman" w:cs="Times New Roman"/>
          <w:color w:val="0D0D0D" w:themeColor="text1" w:themeTint="F2"/>
          <w:sz w:val="24"/>
          <w:lang w:val="uk-UA"/>
        </w:rPr>
        <w:t xml:space="preserve">4. Структура файлу: </w:t>
      </w:r>
    </w:p>
    <w:p w14:paraId="76393130" w14:textId="77777777" w:rsidR="003F7DBC" w:rsidRPr="008F7FCA" w:rsidRDefault="00904ED9">
      <w:pPr>
        <w:pStyle w:val="af2"/>
        <w:ind w:firstLine="567"/>
        <w:jc w:val="both"/>
        <w:rPr>
          <w:rFonts w:ascii="Times New Roman" w:hAnsi="Times New Roman" w:cs="Times New Roman"/>
          <w:b/>
          <w:color w:val="0D0D0D" w:themeColor="text1" w:themeTint="F2"/>
          <w:sz w:val="28"/>
          <w:lang w:val="uk-UA"/>
        </w:rPr>
      </w:pPr>
      <w:r w:rsidRPr="008F7FCA">
        <w:rPr>
          <w:rFonts w:ascii="Times New Roman" w:hAnsi="Times New Roman" w:cs="Times New Roman"/>
          <w:b/>
          <w:color w:val="0D0D0D" w:themeColor="text1" w:themeTint="F2"/>
          <w:sz w:val="28"/>
          <w:lang w:val="uk-UA"/>
        </w:rPr>
        <w:t>ПО ПОШТОВИХ ПЕРЕКАЗАХ</w:t>
      </w: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512"/>
        <w:gridCol w:w="11"/>
        <w:gridCol w:w="889"/>
        <w:gridCol w:w="11"/>
        <w:gridCol w:w="998"/>
        <w:gridCol w:w="11"/>
        <w:gridCol w:w="2869"/>
        <w:gridCol w:w="11"/>
        <w:gridCol w:w="2940"/>
        <w:gridCol w:w="11"/>
      </w:tblGrid>
      <w:tr w:rsidR="003F7DBC" w:rsidRPr="008F7FCA" w14:paraId="06499CB1" w14:textId="77777777" w:rsidTr="00E87380">
        <w:trPr>
          <w:gridAfter w:val="1"/>
          <w:wAfter w:w="11" w:type="dxa"/>
          <w:trHeight w:val="443"/>
        </w:trPr>
        <w:tc>
          <w:tcPr>
            <w:tcW w:w="884" w:type="dxa"/>
            <w:tcBorders>
              <w:top w:val="single" w:sz="4" w:space="0" w:color="auto"/>
              <w:left w:val="single" w:sz="4" w:space="0" w:color="auto"/>
              <w:bottom w:val="single" w:sz="4" w:space="0" w:color="auto"/>
              <w:right w:val="single" w:sz="4" w:space="0" w:color="auto"/>
            </w:tcBorders>
            <w:vAlign w:val="center"/>
          </w:tcPr>
          <w:p w14:paraId="0B20E445" w14:textId="77777777" w:rsidR="003F7DBC" w:rsidRPr="008F7FCA" w:rsidRDefault="00904ED9">
            <w:pPr>
              <w:pStyle w:val="af2"/>
              <w:jc w:val="center"/>
              <w:rPr>
                <w:rFonts w:ascii="Times New Roman" w:hAnsi="Times New Roman" w:cs="Times New Roman"/>
                <w:b/>
                <w:color w:val="0D0D0D" w:themeColor="text1" w:themeTint="F2"/>
                <w:sz w:val="24"/>
                <w:szCs w:val="24"/>
                <w:lang w:val="uk-UA"/>
              </w:rPr>
            </w:pPr>
            <w:r w:rsidRPr="008F7FCA">
              <w:rPr>
                <w:rFonts w:ascii="Times New Roman" w:hAnsi="Times New Roman" w:cs="Times New Roman"/>
                <w:b/>
                <w:color w:val="0D0D0D" w:themeColor="text1" w:themeTint="F2"/>
                <w:sz w:val="24"/>
                <w:szCs w:val="24"/>
                <w:lang w:val="uk-UA"/>
              </w:rPr>
              <w:t>Поле</w:t>
            </w:r>
          </w:p>
        </w:tc>
        <w:tc>
          <w:tcPr>
            <w:tcW w:w="1512" w:type="dxa"/>
            <w:tcBorders>
              <w:top w:val="single" w:sz="4" w:space="0" w:color="auto"/>
              <w:left w:val="single" w:sz="4" w:space="0" w:color="auto"/>
              <w:bottom w:val="single" w:sz="4" w:space="0" w:color="auto"/>
              <w:right w:val="single" w:sz="4" w:space="0" w:color="auto"/>
            </w:tcBorders>
            <w:vAlign w:val="center"/>
          </w:tcPr>
          <w:p w14:paraId="07E1D8DA" w14:textId="77777777" w:rsidR="003F7DBC" w:rsidRPr="008F7FCA" w:rsidRDefault="00904ED9">
            <w:pPr>
              <w:pStyle w:val="af2"/>
              <w:jc w:val="center"/>
              <w:rPr>
                <w:rFonts w:ascii="Times New Roman" w:hAnsi="Times New Roman" w:cs="Times New Roman"/>
                <w:b/>
                <w:color w:val="0D0D0D" w:themeColor="text1" w:themeTint="F2"/>
                <w:sz w:val="24"/>
                <w:szCs w:val="24"/>
                <w:lang w:val="uk-UA"/>
              </w:rPr>
            </w:pPr>
            <w:r w:rsidRPr="008F7FCA">
              <w:rPr>
                <w:rFonts w:ascii="Times New Roman" w:hAnsi="Times New Roman" w:cs="Times New Roman"/>
                <w:b/>
                <w:color w:val="0D0D0D" w:themeColor="text1" w:themeTint="F2"/>
                <w:sz w:val="24"/>
                <w:szCs w:val="24"/>
                <w:lang w:val="uk-UA"/>
              </w:rPr>
              <w:t>Назва</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E48D5FE" w14:textId="77777777" w:rsidR="003F7DBC" w:rsidRPr="008F7FCA" w:rsidRDefault="00904ED9">
            <w:pPr>
              <w:pStyle w:val="af2"/>
              <w:jc w:val="center"/>
              <w:rPr>
                <w:rFonts w:ascii="Times New Roman" w:hAnsi="Times New Roman" w:cs="Times New Roman"/>
                <w:b/>
                <w:color w:val="0D0D0D" w:themeColor="text1" w:themeTint="F2"/>
                <w:sz w:val="24"/>
                <w:szCs w:val="24"/>
                <w:lang w:val="uk-UA"/>
              </w:rPr>
            </w:pPr>
            <w:r w:rsidRPr="008F7FCA">
              <w:rPr>
                <w:rFonts w:ascii="Times New Roman" w:hAnsi="Times New Roman" w:cs="Times New Roman"/>
                <w:b/>
                <w:color w:val="0D0D0D" w:themeColor="text1" w:themeTint="F2"/>
                <w:sz w:val="24"/>
                <w:szCs w:val="24"/>
                <w:lang w:val="uk-UA"/>
              </w:rPr>
              <w:t>Тип</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4B467752" w14:textId="77777777" w:rsidR="003F7DBC" w:rsidRPr="008F7FCA" w:rsidRDefault="00904ED9">
            <w:pPr>
              <w:pStyle w:val="af2"/>
              <w:jc w:val="center"/>
              <w:rPr>
                <w:rFonts w:ascii="Times New Roman" w:hAnsi="Times New Roman" w:cs="Times New Roman"/>
                <w:b/>
                <w:color w:val="0D0D0D" w:themeColor="text1" w:themeTint="F2"/>
                <w:sz w:val="24"/>
                <w:szCs w:val="24"/>
                <w:lang w:val="uk-UA"/>
              </w:rPr>
            </w:pPr>
            <w:r w:rsidRPr="008F7FCA">
              <w:rPr>
                <w:rFonts w:ascii="Times New Roman" w:hAnsi="Times New Roman" w:cs="Times New Roman"/>
                <w:b/>
                <w:color w:val="0D0D0D" w:themeColor="text1" w:themeTint="F2"/>
                <w:sz w:val="24"/>
                <w:szCs w:val="24"/>
                <w:lang w:val="uk-UA"/>
              </w:rPr>
              <w:t>Дов</w:t>
            </w:r>
            <w:r w:rsidRPr="008F7FCA">
              <w:rPr>
                <w:rFonts w:ascii="Times New Roman" w:hAnsi="Times New Roman" w:cs="Times New Roman"/>
                <w:b/>
                <w:color w:val="0D0D0D" w:themeColor="text1" w:themeTint="F2"/>
                <w:sz w:val="24"/>
                <w:szCs w:val="24"/>
                <w:lang w:val="uk-UA"/>
              </w:rPr>
              <w:softHyphen/>
              <w:t>жина</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95C5CFA" w14:textId="77777777" w:rsidR="003F7DBC" w:rsidRPr="008F7FCA" w:rsidRDefault="00904ED9">
            <w:pPr>
              <w:pStyle w:val="af2"/>
              <w:jc w:val="center"/>
              <w:rPr>
                <w:rFonts w:ascii="Times New Roman" w:hAnsi="Times New Roman" w:cs="Times New Roman"/>
                <w:b/>
                <w:color w:val="0D0D0D" w:themeColor="text1" w:themeTint="F2"/>
                <w:sz w:val="24"/>
                <w:szCs w:val="24"/>
                <w:lang w:val="uk-UA"/>
              </w:rPr>
            </w:pPr>
            <w:r w:rsidRPr="008F7FCA">
              <w:rPr>
                <w:rFonts w:ascii="Times New Roman" w:hAnsi="Times New Roman" w:cs="Times New Roman"/>
                <w:b/>
                <w:color w:val="0D0D0D" w:themeColor="text1" w:themeTint="F2"/>
                <w:sz w:val="24"/>
                <w:szCs w:val="24"/>
                <w:lang w:val="uk-UA"/>
              </w:rPr>
              <w:t>Зміст</w:t>
            </w:r>
          </w:p>
        </w:tc>
        <w:tc>
          <w:tcPr>
            <w:tcW w:w="2951" w:type="dxa"/>
            <w:gridSpan w:val="2"/>
            <w:tcBorders>
              <w:top w:val="single" w:sz="4" w:space="0" w:color="auto"/>
              <w:left w:val="single" w:sz="4" w:space="0" w:color="auto"/>
              <w:bottom w:val="single" w:sz="4" w:space="0" w:color="auto"/>
              <w:right w:val="single" w:sz="4" w:space="0" w:color="auto"/>
            </w:tcBorders>
            <w:vAlign w:val="center"/>
          </w:tcPr>
          <w:p w14:paraId="1767DB02" w14:textId="77777777" w:rsidR="003F7DBC" w:rsidRPr="008F7FCA" w:rsidRDefault="00904ED9">
            <w:pPr>
              <w:pStyle w:val="af2"/>
              <w:jc w:val="center"/>
              <w:rPr>
                <w:rFonts w:ascii="Times New Roman" w:hAnsi="Times New Roman" w:cs="Times New Roman"/>
                <w:b/>
                <w:color w:val="0D0D0D" w:themeColor="text1" w:themeTint="F2"/>
                <w:sz w:val="24"/>
                <w:szCs w:val="24"/>
                <w:lang w:val="uk-UA"/>
              </w:rPr>
            </w:pPr>
            <w:r w:rsidRPr="008F7FCA">
              <w:rPr>
                <w:rFonts w:ascii="Times New Roman" w:hAnsi="Times New Roman" w:cs="Times New Roman"/>
                <w:b/>
                <w:color w:val="0D0D0D" w:themeColor="text1" w:themeTint="F2"/>
                <w:sz w:val="24"/>
                <w:szCs w:val="24"/>
                <w:lang w:val="uk-UA"/>
              </w:rPr>
              <w:t>Примітка</w:t>
            </w:r>
          </w:p>
        </w:tc>
      </w:tr>
      <w:tr w:rsidR="003F7DBC" w:rsidRPr="008F7FCA" w14:paraId="298747BD" w14:textId="77777777" w:rsidTr="00E87380">
        <w:tc>
          <w:tcPr>
            <w:tcW w:w="884" w:type="dxa"/>
            <w:tcBorders>
              <w:top w:val="single" w:sz="4" w:space="0" w:color="auto"/>
              <w:left w:val="single" w:sz="4" w:space="0" w:color="auto"/>
              <w:bottom w:val="single" w:sz="4" w:space="0" w:color="auto"/>
              <w:right w:val="single" w:sz="4" w:space="0" w:color="auto"/>
            </w:tcBorders>
          </w:tcPr>
          <w:p w14:paraId="510CF848"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w:t>
            </w:r>
          </w:p>
        </w:tc>
        <w:tc>
          <w:tcPr>
            <w:tcW w:w="1523" w:type="dxa"/>
            <w:gridSpan w:val="2"/>
            <w:tcBorders>
              <w:top w:val="single" w:sz="4" w:space="0" w:color="auto"/>
              <w:left w:val="single" w:sz="4" w:space="0" w:color="auto"/>
              <w:bottom w:val="single" w:sz="4" w:space="0" w:color="auto"/>
              <w:right w:val="single" w:sz="4" w:space="0" w:color="auto"/>
            </w:tcBorders>
          </w:tcPr>
          <w:p w14:paraId="799DD505"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NPP</w:t>
            </w:r>
          </w:p>
        </w:tc>
        <w:tc>
          <w:tcPr>
            <w:tcW w:w="900" w:type="dxa"/>
            <w:gridSpan w:val="2"/>
            <w:tcBorders>
              <w:top w:val="single" w:sz="4" w:space="0" w:color="auto"/>
              <w:left w:val="single" w:sz="4" w:space="0" w:color="auto"/>
              <w:bottom w:val="single" w:sz="4" w:space="0" w:color="auto"/>
              <w:right w:val="single" w:sz="4" w:space="0" w:color="auto"/>
            </w:tcBorders>
          </w:tcPr>
          <w:p w14:paraId="37020C1D"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число</w:t>
            </w:r>
          </w:p>
        </w:tc>
        <w:tc>
          <w:tcPr>
            <w:tcW w:w="1009" w:type="dxa"/>
            <w:gridSpan w:val="2"/>
            <w:tcBorders>
              <w:top w:val="single" w:sz="4" w:space="0" w:color="auto"/>
              <w:left w:val="single" w:sz="4" w:space="0" w:color="auto"/>
              <w:bottom w:val="single" w:sz="4" w:space="0" w:color="auto"/>
              <w:right w:val="single" w:sz="4" w:space="0" w:color="auto"/>
            </w:tcBorders>
          </w:tcPr>
          <w:p w14:paraId="64979291"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3</w:t>
            </w:r>
          </w:p>
        </w:tc>
        <w:tc>
          <w:tcPr>
            <w:tcW w:w="2880" w:type="dxa"/>
            <w:gridSpan w:val="2"/>
            <w:tcBorders>
              <w:top w:val="single" w:sz="4" w:space="0" w:color="auto"/>
              <w:left w:val="single" w:sz="4" w:space="0" w:color="auto"/>
              <w:bottom w:val="single" w:sz="4" w:space="0" w:color="auto"/>
              <w:right w:val="single" w:sz="4" w:space="0" w:color="auto"/>
            </w:tcBorders>
          </w:tcPr>
          <w:p w14:paraId="25DEC34E"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 по порядку</w:t>
            </w:r>
          </w:p>
        </w:tc>
        <w:tc>
          <w:tcPr>
            <w:tcW w:w="2951" w:type="dxa"/>
            <w:gridSpan w:val="2"/>
            <w:tcBorders>
              <w:top w:val="single" w:sz="4" w:space="0" w:color="auto"/>
              <w:left w:val="single" w:sz="4" w:space="0" w:color="auto"/>
              <w:bottom w:val="single" w:sz="4" w:space="0" w:color="auto"/>
              <w:right w:val="single" w:sz="4" w:space="0" w:color="auto"/>
            </w:tcBorders>
          </w:tcPr>
          <w:p w14:paraId="6DF76020"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Не допускається пусте значення  Зарезервовано:</w:t>
            </w:r>
          </w:p>
          <w:p w14:paraId="462F8ED4" w14:textId="77777777" w:rsidR="003F7DBC" w:rsidRPr="008F7FCA" w:rsidRDefault="00904ED9">
            <w:pPr>
              <w:pStyle w:val="af2"/>
              <w:rPr>
                <w:rFonts w:ascii="Times New Roman" w:hAnsi="Times New Roman" w:cs="Times New Roman"/>
                <w:color w:val="0D0D0D" w:themeColor="text1" w:themeTint="F2"/>
                <w:spacing w:val="-10"/>
                <w:sz w:val="24"/>
                <w:szCs w:val="24"/>
                <w:lang w:val="uk-UA"/>
              </w:rPr>
            </w:pPr>
            <w:r w:rsidRPr="008F7FCA">
              <w:rPr>
                <w:rFonts w:ascii="Times New Roman" w:hAnsi="Times New Roman" w:cs="Times New Roman"/>
                <w:color w:val="0D0D0D" w:themeColor="text1" w:themeTint="F2"/>
                <w:spacing w:val="-10"/>
                <w:sz w:val="24"/>
                <w:szCs w:val="24"/>
                <w:lang w:val="uk-UA"/>
              </w:rPr>
              <w:t>0 – для реквізитів відправника; 98 та 99 – для підсумкових даних</w:t>
            </w:r>
          </w:p>
        </w:tc>
      </w:tr>
      <w:tr w:rsidR="003F7DBC" w:rsidRPr="008F7FCA" w14:paraId="5F4550FE" w14:textId="77777777" w:rsidTr="00E87380">
        <w:tc>
          <w:tcPr>
            <w:tcW w:w="884" w:type="dxa"/>
            <w:tcBorders>
              <w:top w:val="single" w:sz="4" w:space="0" w:color="auto"/>
              <w:left w:val="single" w:sz="4" w:space="0" w:color="auto"/>
              <w:bottom w:val="single" w:sz="4" w:space="0" w:color="auto"/>
              <w:right w:val="single" w:sz="4" w:space="0" w:color="auto"/>
            </w:tcBorders>
          </w:tcPr>
          <w:p w14:paraId="45D7E6A4"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w:t>
            </w:r>
          </w:p>
        </w:tc>
        <w:tc>
          <w:tcPr>
            <w:tcW w:w="1523" w:type="dxa"/>
            <w:gridSpan w:val="2"/>
            <w:tcBorders>
              <w:top w:val="single" w:sz="4" w:space="0" w:color="auto"/>
              <w:left w:val="single" w:sz="4" w:space="0" w:color="auto"/>
              <w:bottom w:val="single" w:sz="4" w:space="0" w:color="auto"/>
              <w:right w:val="single" w:sz="4" w:space="0" w:color="auto"/>
            </w:tcBorders>
          </w:tcPr>
          <w:p w14:paraId="06B7F846"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NPS</w:t>
            </w:r>
          </w:p>
        </w:tc>
        <w:tc>
          <w:tcPr>
            <w:tcW w:w="900" w:type="dxa"/>
            <w:gridSpan w:val="2"/>
            <w:tcBorders>
              <w:top w:val="single" w:sz="4" w:space="0" w:color="auto"/>
              <w:left w:val="single" w:sz="4" w:space="0" w:color="auto"/>
              <w:bottom w:val="single" w:sz="4" w:space="0" w:color="auto"/>
              <w:right w:val="single" w:sz="4" w:space="0" w:color="auto"/>
            </w:tcBorders>
          </w:tcPr>
          <w:p w14:paraId="5ABC4EF9"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число</w:t>
            </w:r>
          </w:p>
        </w:tc>
        <w:tc>
          <w:tcPr>
            <w:tcW w:w="1009" w:type="dxa"/>
            <w:gridSpan w:val="2"/>
            <w:tcBorders>
              <w:top w:val="single" w:sz="4" w:space="0" w:color="auto"/>
              <w:left w:val="single" w:sz="4" w:space="0" w:color="auto"/>
              <w:bottom w:val="single" w:sz="4" w:space="0" w:color="auto"/>
              <w:right w:val="single" w:sz="4" w:space="0" w:color="auto"/>
            </w:tcBorders>
          </w:tcPr>
          <w:p w14:paraId="052E937B"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3</w:t>
            </w:r>
          </w:p>
        </w:tc>
        <w:tc>
          <w:tcPr>
            <w:tcW w:w="2880" w:type="dxa"/>
            <w:gridSpan w:val="2"/>
            <w:tcBorders>
              <w:top w:val="single" w:sz="4" w:space="0" w:color="auto"/>
              <w:left w:val="single" w:sz="4" w:space="0" w:color="auto"/>
              <w:bottom w:val="single" w:sz="4" w:space="0" w:color="auto"/>
              <w:right w:val="single" w:sz="4" w:space="0" w:color="auto"/>
            </w:tcBorders>
          </w:tcPr>
          <w:p w14:paraId="66DC942C"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 реєстру</w:t>
            </w:r>
          </w:p>
        </w:tc>
        <w:tc>
          <w:tcPr>
            <w:tcW w:w="2951" w:type="dxa"/>
            <w:gridSpan w:val="2"/>
            <w:tcBorders>
              <w:top w:val="single" w:sz="4" w:space="0" w:color="auto"/>
              <w:left w:val="single" w:sz="4" w:space="0" w:color="auto"/>
              <w:bottom w:val="single" w:sz="4" w:space="0" w:color="auto"/>
              <w:right w:val="single" w:sz="4" w:space="0" w:color="auto"/>
            </w:tcBorders>
          </w:tcPr>
          <w:p w14:paraId="372D488E"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Не допускається пусте значення або «0»</w:t>
            </w:r>
          </w:p>
        </w:tc>
      </w:tr>
      <w:tr w:rsidR="003F7DBC" w:rsidRPr="008F7FCA" w14:paraId="4D93159B" w14:textId="77777777" w:rsidTr="00E87380">
        <w:tc>
          <w:tcPr>
            <w:tcW w:w="884" w:type="dxa"/>
            <w:tcBorders>
              <w:top w:val="single" w:sz="4" w:space="0" w:color="auto"/>
              <w:left w:val="single" w:sz="4" w:space="0" w:color="auto"/>
              <w:bottom w:val="single" w:sz="4" w:space="0" w:color="auto"/>
              <w:right w:val="single" w:sz="4" w:space="0" w:color="auto"/>
            </w:tcBorders>
          </w:tcPr>
          <w:p w14:paraId="0140FF36"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3</w:t>
            </w:r>
          </w:p>
        </w:tc>
        <w:tc>
          <w:tcPr>
            <w:tcW w:w="1523" w:type="dxa"/>
            <w:gridSpan w:val="2"/>
            <w:tcBorders>
              <w:top w:val="single" w:sz="4" w:space="0" w:color="auto"/>
              <w:left w:val="single" w:sz="4" w:space="0" w:color="auto"/>
              <w:bottom w:val="single" w:sz="4" w:space="0" w:color="auto"/>
              <w:right w:val="single" w:sz="4" w:space="0" w:color="auto"/>
            </w:tcBorders>
          </w:tcPr>
          <w:p w14:paraId="358B736A"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lastname</w:t>
            </w:r>
          </w:p>
        </w:tc>
        <w:tc>
          <w:tcPr>
            <w:tcW w:w="900" w:type="dxa"/>
            <w:gridSpan w:val="2"/>
            <w:tcBorders>
              <w:top w:val="single" w:sz="4" w:space="0" w:color="auto"/>
              <w:left w:val="single" w:sz="4" w:space="0" w:color="auto"/>
              <w:bottom w:val="single" w:sz="4" w:space="0" w:color="auto"/>
              <w:right w:val="single" w:sz="4" w:space="0" w:color="auto"/>
            </w:tcBorders>
          </w:tcPr>
          <w:p w14:paraId="41D77736"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02051F6C"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30</w:t>
            </w:r>
          </w:p>
        </w:tc>
        <w:tc>
          <w:tcPr>
            <w:tcW w:w="2880" w:type="dxa"/>
            <w:gridSpan w:val="2"/>
            <w:tcBorders>
              <w:top w:val="single" w:sz="4" w:space="0" w:color="auto"/>
              <w:left w:val="single" w:sz="4" w:space="0" w:color="auto"/>
              <w:bottom w:val="single" w:sz="4" w:space="0" w:color="auto"/>
              <w:right w:val="single" w:sz="4" w:space="0" w:color="auto"/>
            </w:tcBorders>
          </w:tcPr>
          <w:p w14:paraId="19932CAE"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Прізвище</w:t>
            </w:r>
          </w:p>
        </w:tc>
        <w:tc>
          <w:tcPr>
            <w:tcW w:w="2951" w:type="dxa"/>
            <w:gridSpan w:val="2"/>
            <w:tcBorders>
              <w:top w:val="single" w:sz="4" w:space="0" w:color="auto"/>
              <w:left w:val="single" w:sz="4" w:space="0" w:color="auto"/>
              <w:bottom w:val="single" w:sz="4" w:space="0" w:color="auto"/>
              <w:right w:val="single" w:sz="4" w:space="0" w:color="auto"/>
            </w:tcBorders>
          </w:tcPr>
          <w:p w14:paraId="3E25DCC4"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07EC2D90" w14:textId="77777777" w:rsidTr="00E87380">
        <w:tc>
          <w:tcPr>
            <w:tcW w:w="884" w:type="dxa"/>
            <w:tcBorders>
              <w:top w:val="single" w:sz="4" w:space="0" w:color="auto"/>
              <w:left w:val="single" w:sz="4" w:space="0" w:color="auto"/>
              <w:bottom w:val="single" w:sz="4" w:space="0" w:color="auto"/>
              <w:right w:val="single" w:sz="4" w:space="0" w:color="auto"/>
            </w:tcBorders>
          </w:tcPr>
          <w:p w14:paraId="1EB0C350"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4</w:t>
            </w:r>
          </w:p>
        </w:tc>
        <w:tc>
          <w:tcPr>
            <w:tcW w:w="1523" w:type="dxa"/>
            <w:gridSpan w:val="2"/>
            <w:tcBorders>
              <w:top w:val="single" w:sz="4" w:space="0" w:color="auto"/>
              <w:left w:val="single" w:sz="4" w:space="0" w:color="auto"/>
              <w:bottom w:val="single" w:sz="4" w:space="0" w:color="auto"/>
              <w:right w:val="single" w:sz="4" w:space="0" w:color="auto"/>
            </w:tcBorders>
          </w:tcPr>
          <w:p w14:paraId="7E418C08"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firstname</w:t>
            </w:r>
          </w:p>
        </w:tc>
        <w:tc>
          <w:tcPr>
            <w:tcW w:w="900" w:type="dxa"/>
            <w:gridSpan w:val="2"/>
            <w:tcBorders>
              <w:top w:val="single" w:sz="4" w:space="0" w:color="auto"/>
              <w:left w:val="single" w:sz="4" w:space="0" w:color="auto"/>
              <w:bottom w:val="single" w:sz="4" w:space="0" w:color="auto"/>
              <w:right w:val="single" w:sz="4" w:space="0" w:color="auto"/>
            </w:tcBorders>
          </w:tcPr>
          <w:p w14:paraId="33A6030C"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02CFABD2"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30</w:t>
            </w:r>
          </w:p>
        </w:tc>
        <w:tc>
          <w:tcPr>
            <w:tcW w:w="2880" w:type="dxa"/>
            <w:gridSpan w:val="2"/>
            <w:tcBorders>
              <w:top w:val="single" w:sz="4" w:space="0" w:color="auto"/>
              <w:left w:val="single" w:sz="4" w:space="0" w:color="auto"/>
              <w:bottom w:val="single" w:sz="4" w:space="0" w:color="auto"/>
              <w:right w:val="single" w:sz="4" w:space="0" w:color="auto"/>
            </w:tcBorders>
          </w:tcPr>
          <w:p w14:paraId="73FF3D33"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Ім’я</w:t>
            </w:r>
          </w:p>
        </w:tc>
        <w:tc>
          <w:tcPr>
            <w:tcW w:w="2951" w:type="dxa"/>
            <w:gridSpan w:val="2"/>
            <w:tcBorders>
              <w:top w:val="single" w:sz="4" w:space="0" w:color="auto"/>
              <w:left w:val="single" w:sz="4" w:space="0" w:color="auto"/>
              <w:bottom w:val="single" w:sz="4" w:space="0" w:color="auto"/>
              <w:right w:val="single" w:sz="4" w:space="0" w:color="auto"/>
            </w:tcBorders>
          </w:tcPr>
          <w:p w14:paraId="21DBCA4A"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7CFB03B8" w14:textId="77777777" w:rsidTr="00E87380">
        <w:tc>
          <w:tcPr>
            <w:tcW w:w="884" w:type="dxa"/>
            <w:tcBorders>
              <w:top w:val="single" w:sz="4" w:space="0" w:color="auto"/>
              <w:left w:val="single" w:sz="4" w:space="0" w:color="auto"/>
              <w:bottom w:val="single" w:sz="4" w:space="0" w:color="auto"/>
              <w:right w:val="single" w:sz="4" w:space="0" w:color="auto"/>
            </w:tcBorders>
          </w:tcPr>
          <w:p w14:paraId="0A9C9507"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5</w:t>
            </w:r>
          </w:p>
        </w:tc>
        <w:tc>
          <w:tcPr>
            <w:tcW w:w="1523" w:type="dxa"/>
            <w:gridSpan w:val="2"/>
            <w:tcBorders>
              <w:top w:val="single" w:sz="4" w:space="0" w:color="auto"/>
              <w:left w:val="single" w:sz="4" w:space="0" w:color="auto"/>
              <w:bottom w:val="single" w:sz="4" w:space="0" w:color="auto"/>
              <w:right w:val="single" w:sz="4" w:space="0" w:color="auto"/>
            </w:tcBorders>
          </w:tcPr>
          <w:p w14:paraId="340DEB5C"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middlename</w:t>
            </w:r>
          </w:p>
        </w:tc>
        <w:tc>
          <w:tcPr>
            <w:tcW w:w="900" w:type="dxa"/>
            <w:gridSpan w:val="2"/>
            <w:tcBorders>
              <w:top w:val="single" w:sz="4" w:space="0" w:color="auto"/>
              <w:left w:val="single" w:sz="4" w:space="0" w:color="auto"/>
              <w:bottom w:val="single" w:sz="4" w:space="0" w:color="auto"/>
              <w:right w:val="single" w:sz="4" w:space="0" w:color="auto"/>
            </w:tcBorders>
          </w:tcPr>
          <w:p w14:paraId="150AFCA5"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618AFFB6"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30</w:t>
            </w:r>
          </w:p>
        </w:tc>
        <w:tc>
          <w:tcPr>
            <w:tcW w:w="2880" w:type="dxa"/>
            <w:gridSpan w:val="2"/>
            <w:tcBorders>
              <w:top w:val="single" w:sz="4" w:space="0" w:color="auto"/>
              <w:left w:val="single" w:sz="4" w:space="0" w:color="auto"/>
              <w:bottom w:val="single" w:sz="4" w:space="0" w:color="auto"/>
              <w:right w:val="single" w:sz="4" w:space="0" w:color="auto"/>
            </w:tcBorders>
          </w:tcPr>
          <w:p w14:paraId="2C80C4AE"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По-батькові</w:t>
            </w:r>
          </w:p>
        </w:tc>
        <w:tc>
          <w:tcPr>
            <w:tcW w:w="2951" w:type="dxa"/>
            <w:gridSpan w:val="2"/>
            <w:tcBorders>
              <w:top w:val="single" w:sz="4" w:space="0" w:color="auto"/>
              <w:left w:val="single" w:sz="4" w:space="0" w:color="auto"/>
              <w:bottom w:val="single" w:sz="4" w:space="0" w:color="auto"/>
              <w:right w:val="single" w:sz="4" w:space="0" w:color="auto"/>
            </w:tcBorders>
          </w:tcPr>
          <w:p w14:paraId="63061FB3"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032BA026" w14:textId="77777777" w:rsidTr="00E87380">
        <w:tc>
          <w:tcPr>
            <w:tcW w:w="884" w:type="dxa"/>
            <w:tcBorders>
              <w:top w:val="single" w:sz="4" w:space="0" w:color="auto"/>
              <w:left w:val="single" w:sz="4" w:space="0" w:color="auto"/>
              <w:bottom w:val="single" w:sz="4" w:space="0" w:color="auto"/>
              <w:right w:val="single" w:sz="4" w:space="0" w:color="auto"/>
            </w:tcBorders>
          </w:tcPr>
          <w:p w14:paraId="44CAA70D"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6*</w:t>
            </w:r>
          </w:p>
        </w:tc>
        <w:tc>
          <w:tcPr>
            <w:tcW w:w="1523" w:type="dxa"/>
            <w:gridSpan w:val="2"/>
            <w:tcBorders>
              <w:top w:val="single" w:sz="4" w:space="0" w:color="auto"/>
              <w:left w:val="single" w:sz="4" w:space="0" w:color="auto"/>
              <w:bottom w:val="single" w:sz="4" w:space="0" w:color="auto"/>
              <w:right w:val="single" w:sz="4" w:space="0" w:color="auto"/>
            </w:tcBorders>
          </w:tcPr>
          <w:p w14:paraId="2D776548"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zip</w:t>
            </w:r>
          </w:p>
        </w:tc>
        <w:tc>
          <w:tcPr>
            <w:tcW w:w="900" w:type="dxa"/>
            <w:gridSpan w:val="2"/>
            <w:tcBorders>
              <w:top w:val="single" w:sz="4" w:space="0" w:color="auto"/>
              <w:left w:val="single" w:sz="4" w:space="0" w:color="auto"/>
              <w:bottom w:val="single" w:sz="4" w:space="0" w:color="auto"/>
              <w:right w:val="single" w:sz="4" w:space="0" w:color="auto"/>
            </w:tcBorders>
          </w:tcPr>
          <w:p w14:paraId="5875408A"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2539CF9E"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9</w:t>
            </w:r>
          </w:p>
        </w:tc>
        <w:tc>
          <w:tcPr>
            <w:tcW w:w="2880" w:type="dxa"/>
            <w:gridSpan w:val="2"/>
            <w:tcBorders>
              <w:top w:val="single" w:sz="4" w:space="0" w:color="auto"/>
              <w:left w:val="single" w:sz="4" w:space="0" w:color="auto"/>
              <w:bottom w:val="single" w:sz="4" w:space="0" w:color="auto"/>
              <w:right w:val="single" w:sz="4" w:space="0" w:color="auto"/>
            </w:tcBorders>
          </w:tcPr>
          <w:p w14:paraId="35DE9FF0"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Поштовий індекс</w:t>
            </w:r>
          </w:p>
        </w:tc>
        <w:tc>
          <w:tcPr>
            <w:tcW w:w="2951" w:type="dxa"/>
            <w:gridSpan w:val="2"/>
            <w:tcBorders>
              <w:top w:val="single" w:sz="4" w:space="0" w:color="auto"/>
              <w:left w:val="single" w:sz="4" w:space="0" w:color="auto"/>
              <w:bottom w:val="single" w:sz="4" w:space="0" w:color="auto"/>
              <w:right w:val="single" w:sz="4" w:space="0" w:color="auto"/>
            </w:tcBorders>
          </w:tcPr>
          <w:p w14:paraId="38AA953A"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Не допускається пусте значення, крім  98 та 99 рядків</w:t>
            </w:r>
          </w:p>
        </w:tc>
      </w:tr>
      <w:tr w:rsidR="003F7DBC" w:rsidRPr="008F7FCA" w14:paraId="465767E0" w14:textId="77777777" w:rsidTr="00E87380">
        <w:tc>
          <w:tcPr>
            <w:tcW w:w="884" w:type="dxa"/>
            <w:tcBorders>
              <w:top w:val="single" w:sz="4" w:space="0" w:color="auto"/>
              <w:left w:val="single" w:sz="4" w:space="0" w:color="auto"/>
              <w:bottom w:val="single" w:sz="4" w:space="0" w:color="auto"/>
              <w:right w:val="single" w:sz="4" w:space="0" w:color="auto"/>
            </w:tcBorders>
          </w:tcPr>
          <w:p w14:paraId="3BAB8F9F"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7*</w:t>
            </w:r>
          </w:p>
        </w:tc>
        <w:tc>
          <w:tcPr>
            <w:tcW w:w="1523" w:type="dxa"/>
            <w:gridSpan w:val="2"/>
            <w:tcBorders>
              <w:top w:val="single" w:sz="4" w:space="0" w:color="auto"/>
              <w:left w:val="single" w:sz="4" w:space="0" w:color="auto"/>
              <w:bottom w:val="single" w:sz="4" w:space="0" w:color="auto"/>
              <w:right w:val="single" w:sz="4" w:space="0" w:color="auto"/>
            </w:tcBorders>
          </w:tcPr>
          <w:p w14:paraId="3FB19AFC"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city</w:t>
            </w:r>
          </w:p>
        </w:tc>
        <w:tc>
          <w:tcPr>
            <w:tcW w:w="900" w:type="dxa"/>
            <w:gridSpan w:val="2"/>
            <w:tcBorders>
              <w:top w:val="single" w:sz="4" w:space="0" w:color="auto"/>
              <w:left w:val="single" w:sz="4" w:space="0" w:color="auto"/>
              <w:bottom w:val="single" w:sz="4" w:space="0" w:color="auto"/>
              <w:right w:val="single" w:sz="4" w:space="0" w:color="auto"/>
            </w:tcBorders>
          </w:tcPr>
          <w:p w14:paraId="1B938652"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0594CA4A"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25</w:t>
            </w:r>
          </w:p>
        </w:tc>
        <w:tc>
          <w:tcPr>
            <w:tcW w:w="2880" w:type="dxa"/>
            <w:gridSpan w:val="2"/>
            <w:tcBorders>
              <w:top w:val="single" w:sz="4" w:space="0" w:color="auto"/>
              <w:left w:val="single" w:sz="4" w:space="0" w:color="auto"/>
              <w:bottom w:val="single" w:sz="4" w:space="0" w:color="auto"/>
              <w:right w:val="single" w:sz="4" w:space="0" w:color="auto"/>
            </w:tcBorders>
          </w:tcPr>
          <w:p w14:paraId="38212BD6"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Пункт призначення</w:t>
            </w:r>
          </w:p>
        </w:tc>
        <w:tc>
          <w:tcPr>
            <w:tcW w:w="2951" w:type="dxa"/>
            <w:gridSpan w:val="2"/>
            <w:tcBorders>
              <w:top w:val="single" w:sz="4" w:space="0" w:color="auto"/>
              <w:left w:val="single" w:sz="4" w:space="0" w:color="auto"/>
              <w:bottom w:val="single" w:sz="4" w:space="0" w:color="auto"/>
              <w:right w:val="single" w:sz="4" w:space="0" w:color="auto"/>
            </w:tcBorders>
          </w:tcPr>
          <w:p w14:paraId="6B9B77FF"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700ED6C7" w14:textId="77777777" w:rsidTr="00E87380">
        <w:tc>
          <w:tcPr>
            <w:tcW w:w="884" w:type="dxa"/>
            <w:tcBorders>
              <w:top w:val="single" w:sz="4" w:space="0" w:color="auto"/>
              <w:left w:val="single" w:sz="4" w:space="0" w:color="auto"/>
              <w:bottom w:val="single" w:sz="4" w:space="0" w:color="auto"/>
              <w:right w:val="single" w:sz="4" w:space="0" w:color="auto"/>
            </w:tcBorders>
          </w:tcPr>
          <w:p w14:paraId="2238C821"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8</w:t>
            </w:r>
          </w:p>
        </w:tc>
        <w:tc>
          <w:tcPr>
            <w:tcW w:w="1523" w:type="dxa"/>
            <w:gridSpan w:val="2"/>
            <w:tcBorders>
              <w:top w:val="single" w:sz="4" w:space="0" w:color="auto"/>
              <w:left w:val="single" w:sz="4" w:space="0" w:color="auto"/>
              <w:bottom w:val="single" w:sz="4" w:space="0" w:color="auto"/>
              <w:right w:val="single" w:sz="4" w:space="0" w:color="auto"/>
            </w:tcBorders>
          </w:tcPr>
          <w:p w14:paraId="776265F6"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Country</w:t>
            </w:r>
          </w:p>
        </w:tc>
        <w:tc>
          <w:tcPr>
            <w:tcW w:w="900" w:type="dxa"/>
            <w:gridSpan w:val="2"/>
            <w:tcBorders>
              <w:top w:val="single" w:sz="4" w:space="0" w:color="auto"/>
              <w:left w:val="single" w:sz="4" w:space="0" w:color="auto"/>
              <w:bottom w:val="single" w:sz="4" w:space="0" w:color="auto"/>
              <w:right w:val="single" w:sz="4" w:space="0" w:color="auto"/>
            </w:tcBorders>
          </w:tcPr>
          <w:p w14:paraId="14EE959E"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1FEE7CA2"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w:t>
            </w:r>
          </w:p>
        </w:tc>
        <w:tc>
          <w:tcPr>
            <w:tcW w:w="2880" w:type="dxa"/>
            <w:gridSpan w:val="2"/>
            <w:tcBorders>
              <w:top w:val="single" w:sz="4" w:space="0" w:color="auto"/>
              <w:left w:val="single" w:sz="4" w:space="0" w:color="auto"/>
              <w:bottom w:val="single" w:sz="4" w:space="0" w:color="auto"/>
              <w:right w:val="single" w:sz="4" w:space="0" w:color="auto"/>
            </w:tcBorders>
          </w:tcPr>
          <w:p w14:paraId="1B30091A"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Код держави</w:t>
            </w:r>
          </w:p>
        </w:tc>
        <w:tc>
          <w:tcPr>
            <w:tcW w:w="2951" w:type="dxa"/>
            <w:gridSpan w:val="2"/>
            <w:tcBorders>
              <w:top w:val="single" w:sz="4" w:space="0" w:color="auto"/>
              <w:left w:val="single" w:sz="4" w:space="0" w:color="auto"/>
              <w:bottom w:val="single" w:sz="4" w:space="0" w:color="auto"/>
              <w:right w:val="single" w:sz="4" w:space="0" w:color="auto"/>
            </w:tcBorders>
          </w:tcPr>
          <w:p w14:paraId="1CD9F168"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Згідно таблиці п.5</w:t>
            </w:r>
          </w:p>
        </w:tc>
      </w:tr>
      <w:tr w:rsidR="003F7DBC" w:rsidRPr="008F7FCA" w14:paraId="281A1C31" w14:textId="77777777" w:rsidTr="00E87380">
        <w:tc>
          <w:tcPr>
            <w:tcW w:w="884" w:type="dxa"/>
            <w:tcBorders>
              <w:top w:val="single" w:sz="4" w:space="0" w:color="auto"/>
              <w:left w:val="single" w:sz="4" w:space="0" w:color="auto"/>
              <w:bottom w:val="single" w:sz="4" w:space="0" w:color="auto"/>
              <w:right w:val="single" w:sz="4" w:space="0" w:color="auto"/>
            </w:tcBorders>
          </w:tcPr>
          <w:p w14:paraId="045292BF"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9*</w:t>
            </w:r>
          </w:p>
        </w:tc>
        <w:tc>
          <w:tcPr>
            <w:tcW w:w="1523" w:type="dxa"/>
            <w:gridSpan w:val="2"/>
            <w:tcBorders>
              <w:top w:val="single" w:sz="4" w:space="0" w:color="auto"/>
              <w:left w:val="single" w:sz="4" w:space="0" w:color="auto"/>
              <w:bottom w:val="single" w:sz="4" w:space="0" w:color="auto"/>
              <w:right w:val="single" w:sz="4" w:space="0" w:color="auto"/>
            </w:tcBorders>
          </w:tcPr>
          <w:p w14:paraId="6ED46600"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region</w:t>
            </w:r>
          </w:p>
        </w:tc>
        <w:tc>
          <w:tcPr>
            <w:tcW w:w="900" w:type="dxa"/>
            <w:gridSpan w:val="2"/>
            <w:tcBorders>
              <w:top w:val="single" w:sz="4" w:space="0" w:color="auto"/>
              <w:left w:val="single" w:sz="4" w:space="0" w:color="auto"/>
              <w:bottom w:val="single" w:sz="4" w:space="0" w:color="auto"/>
              <w:right w:val="single" w:sz="4" w:space="0" w:color="auto"/>
            </w:tcBorders>
          </w:tcPr>
          <w:p w14:paraId="655A0C2D"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4A92160E"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20</w:t>
            </w:r>
          </w:p>
        </w:tc>
        <w:tc>
          <w:tcPr>
            <w:tcW w:w="2880" w:type="dxa"/>
            <w:gridSpan w:val="2"/>
            <w:tcBorders>
              <w:top w:val="single" w:sz="4" w:space="0" w:color="auto"/>
              <w:left w:val="single" w:sz="4" w:space="0" w:color="auto"/>
              <w:bottom w:val="single" w:sz="4" w:space="0" w:color="auto"/>
              <w:right w:val="single" w:sz="4" w:space="0" w:color="auto"/>
            </w:tcBorders>
          </w:tcPr>
          <w:p w14:paraId="6164ECA7"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Область</w:t>
            </w:r>
          </w:p>
        </w:tc>
        <w:tc>
          <w:tcPr>
            <w:tcW w:w="2951" w:type="dxa"/>
            <w:gridSpan w:val="2"/>
            <w:tcBorders>
              <w:top w:val="single" w:sz="4" w:space="0" w:color="auto"/>
              <w:left w:val="single" w:sz="4" w:space="0" w:color="auto"/>
              <w:bottom w:val="single" w:sz="4" w:space="0" w:color="auto"/>
              <w:right w:val="single" w:sz="4" w:space="0" w:color="auto"/>
            </w:tcBorders>
          </w:tcPr>
          <w:p w14:paraId="77D7AD23"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0073294E" w14:textId="77777777" w:rsidTr="00E87380">
        <w:tc>
          <w:tcPr>
            <w:tcW w:w="884" w:type="dxa"/>
            <w:tcBorders>
              <w:top w:val="single" w:sz="4" w:space="0" w:color="auto"/>
              <w:left w:val="single" w:sz="4" w:space="0" w:color="auto"/>
              <w:bottom w:val="single" w:sz="4" w:space="0" w:color="auto"/>
              <w:right w:val="single" w:sz="4" w:space="0" w:color="auto"/>
            </w:tcBorders>
          </w:tcPr>
          <w:p w14:paraId="0CB83CAD"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10*</w:t>
            </w:r>
          </w:p>
        </w:tc>
        <w:tc>
          <w:tcPr>
            <w:tcW w:w="1523" w:type="dxa"/>
            <w:gridSpan w:val="2"/>
            <w:tcBorders>
              <w:top w:val="single" w:sz="4" w:space="0" w:color="auto"/>
              <w:left w:val="single" w:sz="4" w:space="0" w:color="auto"/>
              <w:bottom w:val="single" w:sz="4" w:space="0" w:color="auto"/>
              <w:right w:val="single" w:sz="4" w:space="0" w:color="auto"/>
            </w:tcBorders>
          </w:tcPr>
          <w:p w14:paraId="12FC6728"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district</w:t>
            </w:r>
          </w:p>
        </w:tc>
        <w:tc>
          <w:tcPr>
            <w:tcW w:w="900" w:type="dxa"/>
            <w:gridSpan w:val="2"/>
            <w:tcBorders>
              <w:top w:val="single" w:sz="4" w:space="0" w:color="auto"/>
              <w:left w:val="single" w:sz="4" w:space="0" w:color="auto"/>
              <w:bottom w:val="single" w:sz="4" w:space="0" w:color="auto"/>
              <w:right w:val="single" w:sz="4" w:space="0" w:color="auto"/>
            </w:tcBorders>
          </w:tcPr>
          <w:p w14:paraId="780E26BF"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51F15696"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25</w:t>
            </w:r>
          </w:p>
        </w:tc>
        <w:tc>
          <w:tcPr>
            <w:tcW w:w="2880" w:type="dxa"/>
            <w:gridSpan w:val="2"/>
            <w:tcBorders>
              <w:top w:val="single" w:sz="4" w:space="0" w:color="auto"/>
              <w:left w:val="single" w:sz="4" w:space="0" w:color="auto"/>
              <w:bottom w:val="single" w:sz="4" w:space="0" w:color="auto"/>
              <w:right w:val="single" w:sz="4" w:space="0" w:color="auto"/>
            </w:tcBorders>
          </w:tcPr>
          <w:p w14:paraId="3293933B"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Район</w:t>
            </w:r>
          </w:p>
        </w:tc>
        <w:tc>
          <w:tcPr>
            <w:tcW w:w="2951" w:type="dxa"/>
            <w:gridSpan w:val="2"/>
            <w:tcBorders>
              <w:top w:val="single" w:sz="4" w:space="0" w:color="auto"/>
              <w:left w:val="single" w:sz="4" w:space="0" w:color="auto"/>
              <w:bottom w:val="single" w:sz="4" w:space="0" w:color="auto"/>
              <w:right w:val="single" w:sz="4" w:space="0" w:color="auto"/>
            </w:tcBorders>
          </w:tcPr>
          <w:p w14:paraId="628416FF"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7671611F" w14:textId="77777777" w:rsidTr="00E87380">
        <w:tc>
          <w:tcPr>
            <w:tcW w:w="884" w:type="dxa"/>
            <w:tcBorders>
              <w:top w:val="single" w:sz="4" w:space="0" w:color="auto"/>
              <w:left w:val="single" w:sz="4" w:space="0" w:color="auto"/>
              <w:bottom w:val="single" w:sz="4" w:space="0" w:color="auto"/>
              <w:right w:val="single" w:sz="4" w:space="0" w:color="auto"/>
            </w:tcBorders>
          </w:tcPr>
          <w:p w14:paraId="5D0441B1"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11</w:t>
            </w:r>
          </w:p>
        </w:tc>
        <w:tc>
          <w:tcPr>
            <w:tcW w:w="1523" w:type="dxa"/>
            <w:gridSpan w:val="2"/>
            <w:tcBorders>
              <w:top w:val="single" w:sz="4" w:space="0" w:color="auto"/>
              <w:left w:val="single" w:sz="4" w:space="0" w:color="auto"/>
              <w:bottom w:val="single" w:sz="4" w:space="0" w:color="auto"/>
              <w:right w:val="single" w:sz="4" w:space="0" w:color="auto"/>
            </w:tcBorders>
          </w:tcPr>
          <w:p w14:paraId="07591186"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street</w:t>
            </w:r>
          </w:p>
        </w:tc>
        <w:tc>
          <w:tcPr>
            <w:tcW w:w="900" w:type="dxa"/>
            <w:gridSpan w:val="2"/>
            <w:tcBorders>
              <w:top w:val="single" w:sz="4" w:space="0" w:color="auto"/>
              <w:left w:val="single" w:sz="4" w:space="0" w:color="auto"/>
              <w:bottom w:val="single" w:sz="4" w:space="0" w:color="auto"/>
              <w:right w:val="single" w:sz="4" w:space="0" w:color="auto"/>
            </w:tcBorders>
          </w:tcPr>
          <w:p w14:paraId="7F020809"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0BFB309E"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50</w:t>
            </w:r>
          </w:p>
        </w:tc>
        <w:tc>
          <w:tcPr>
            <w:tcW w:w="2880" w:type="dxa"/>
            <w:gridSpan w:val="2"/>
            <w:tcBorders>
              <w:top w:val="single" w:sz="4" w:space="0" w:color="auto"/>
              <w:left w:val="single" w:sz="4" w:space="0" w:color="auto"/>
              <w:bottom w:val="single" w:sz="4" w:space="0" w:color="auto"/>
              <w:right w:val="single" w:sz="4" w:space="0" w:color="auto"/>
            </w:tcBorders>
          </w:tcPr>
          <w:p w14:paraId="3E84CDE1"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Вулиця</w:t>
            </w:r>
          </w:p>
        </w:tc>
        <w:tc>
          <w:tcPr>
            <w:tcW w:w="2951" w:type="dxa"/>
            <w:gridSpan w:val="2"/>
            <w:tcBorders>
              <w:top w:val="single" w:sz="4" w:space="0" w:color="auto"/>
              <w:left w:val="single" w:sz="4" w:space="0" w:color="auto"/>
              <w:bottom w:val="single" w:sz="4" w:space="0" w:color="auto"/>
              <w:right w:val="single" w:sz="4" w:space="0" w:color="auto"/>
            </w:tcBorders>
          </w:tcPr>
          <w:p w14:paraId="07DAF839"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7EE91658" w14:textId="77777777" w:rsidTr="00E87380">
        <w:tc>
          <w:tcPr>
            <w:tcW w:w="884" w:type="dxa"/>
            <w:tcBorders>
              <w:top w:val="single" w:sz="4" w:space="0" w:color="auto"/>
              <w:left w:val="single" w:sz="4" w:space="0" w:color="auto"/>
              <w:bottom w:val="single" w:sz="4" w:space="0" w:color="auto"/>
              <w:right w:val="single" w:sz="4" w:space="0" w:color="auto"/>
            </w:tcBorders>
          </w:tcPr>
          <w:p w14:paraId="76A7C7DD"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12</w:t>
            </w:r>
          </w:p>
        </w:tc>
        <w:tc>
          <w:tcPr>
            <w:tcW w:w="1523" w:type="dxa"/>
            <w:gridSpan w:val="2"/>
            <w:tcBorders>
              <w:top w:val="single" w:sz="4" w:space="0" w:color="auto"/>
              <w:left w:val="single" w:sz="4" w:space="0" w:color="auto"/>
              <w:bottom w:val="single" w:sz="4" w:space="0" w:color="auto"/>
              <w:right w:val="single" w:sz="4" w:space="0" w:color="auto"/>
            </w:tcBorders>
          </w:tcPr>
          <w:p w14:paraId="1DAB4ED1"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building</w:t>
            </w:r>
          </w:p>
        </w:tc>
        <w:tc>
          <w:tcPr>
            <w:tcW w:w="900" w:type="dxa"/>
            <w:gridSpan w:val="2"/>
            <w:tcBorders>
              <w:top w:val="single" w:sz="4" w:space="0" w:color="auto"/>
              <w:left w:val="single" w:sz="4" w:space="0" w:color="auto"/>
              <w:bottom w:val="single" w:sz="4" w:space="0" w:color="auto"/>
              <w:right w:val="single" w:sz="4" w:space="0" w:color="auto"/>
            </w:tcBorders>
          </w:tcPr>
          <w:p w14:paraId="4FFB6032"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79A647CF"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10</w:t>
            </w:r>
          </w:p>
        </w:tc>
        <w:tc>
          <w:tcPr>
            <w:tcW w:w="2880" w:type="dxa"/>
            <w:gridSpan w:val="2"/>
            <w:tcBorders>
              <w:top w:val="single" w:sz="4" w:space="0" w:color="auto"/>
              <w:left w:val="single" w:sz="4" w:space="0" w:color="auto"/>
              <w:bottom w:val="single" w:sz="4" w:space="0" w:color="auto"/>
              <w:right w:val="single" w:sz="4" w:space="0" w:color="auto"/>
            </w:tcBorders>
          </w:tcPr>
          <w:p w14:paraId="7B1DD4BE"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Будинок</w:t>
            </w:r>
          </w:p>
        </w:tc>
        <w:tc>
          <w:tcPr>
            <w:tcW w:w="2951" w:type="dxa"/>
            <w:gridSpan w:val="2"/>
            <w:tcBorders>
              <w:top w:val="single" w:sz="4" w:space="0" w:color="auto"/>
              <w:left w:val="single" w:sz="4" w:space="0" w:color="auto"/>
              <w:bottom w:val="single" w:sz="4" w:space="0" w:color="auto"/>
              <w:right w:val="single" w:sz="4" w:space="0" w:color="auto"/>
            </w:tcBorders>
          </w:tcPr>
          <w:p w14:paraId="427789AA"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28320F6F" w14:textId="77777777" w:rsidTr="00E87380">
        <w:tc>
          <w:tcPr>
            <w:tcW w:w="884" w:type="dxa"/>
            <w:tcBorders>
              <w:top w:val="single" w:sz="4" w:space="0" w:color="auto"/>
              <w:left w:val="single" w:sz="4" w:space="0" w:color="auto"/>
              <w:bottom w:val="single" w:sz="4" w:space="0" w:color="auto"/>
              <w:right w:val="single" w:sz="4" w:space="0" w:color="auto"/>
            </w:tcBorders>
          </w:tcPr>
          <w:p w14:paraId="4F0B3B22"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13</w:t>
            </w:r>
          </w:p>
        </w:tc>
        <w:tc>
          <w:tcPr>
            <w:tcW w:w="1523" w:type="dxa"/>
            <w:gridSpan w:val="2"/>
            <w:tcBorders>
              <w:top w:val="single" w:sz="4" w:space="0" w:color="auto"/>
              <w:left w:val="single" w:sz="4" w:space="0" w:color="auto"/>
              <w:bottom w:val="single" w:sz="4" w:space="0" w:color="auto"/>
              <w:right w:val="single" w:sz="4" w:space="0" w:color="auto"/>
            </w:tcBorders>
          </w:tcPr>
          <w:p w14:paraId="7CE86948"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apt</w:t>
            </w:r>
          </w:p>
        </w:tc>
        <w:tc>
          <w:tcPr>
            <w:tcW w:w="900" w:type="dxa"/>
            <w:gridSpan w:val="2"/>
            <w:tcBorders>
              <w:top w:val="single" w:sz="4" w:space="0" w:color="auto"/>
              <w:left w:val="single" w:sz="4" w:space="0" w:color="auto"/>
              <w:bottom w:val="single" w:sz="4" w:space="0" w:color="auto"/>
              <w:right w:val="single" w:sz="4" w:space="0" w:color="auto"/>
            </w:tcBorders>
          </w:tcPr>
          <w:p w14:paraId="7B1BD881"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764DB5AF"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5</w:t>
            </w:r>
          </w:p>
        </w:tc>
        <w:tc>
          <w:tcPr>
            <w:tcW w:w="2880" w:type="dxa"/>
            <w:gridSpan w:val="2"/>
            <w:tcBorders>
              <w:top w:val="single" w:sz="4" w:space="0" w:color="auto"/>
              <w:left w:val="single" w:sz="4" w:space="0" w:color="auto"/>
              <w:bottom w:val="single" w:sz="4" w:space="0" w:color="auto"/>
              <w:right w:val="single" w:sz="4" w:space="0" w:color="auto"/>
            </w:tcBorders>
          </w:tcPr>
          <w:p w14:paraId="1E3FFF46"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Квартира</w:t>
            </w:r>
          </w:p>
        </w:tc>
        <w:tc>
          <w:tcPr>
            <w:tcW w:w="2951" w:type="dxa"/>
            <w:gridSpan w:val="2"/>
            <w:tcBorders>
              <w:top w:val="single" w:sz="4" w:space="0" w:color="auto"/>
              <w:left w:val="single" w:sz="4" w:space="0" w:color="auto"/>
              <w:bottom w:val="single" w:sz="4" w:space="0" w:color="auto"/>
              <w:right w:val="single" w:sz="4" w:space="0" w:color="auto"/>
            </w:tcBorders>
          </w:tcPr>
          <w:p w14:paraId="1830EE48"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1AEFC22B" w14:textId="77777777" w:rsidTr="00E87380">
        <w:tc>
          <w:tcPr>
            <w:tcW w:w="884" w:type="dxa"/>
            <w:tcBorders>
              <w:top w:val="single" w:sz="4" w:space="0" w:color="auto"/>
              <w:left w:val="single" w:sz="4" w:space="0" w:color="auto"/>
              <w:bottom w:val="single" w:sz="4" w:space="0" w:color="auto"/>
              <w:right w:val="single" w:sz="4" w:space="0" w:color="auto"/>
            </w:tcBorders>
          </w:tcPr>
          <w:p w14:paraId="2386CF8C"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14</w:t>
            </w:r>
          </w:p>
        </w:tc>
        <w:tc>
          <w:tcPr>
            <w:tcW w:w="1523" w:type="dxa"/>
            <w:gridSpan w:val="2"/>
            <w:tcBorders>
              <w:top w:val="single" w:sz="4" w:space="0" w:color="auto"/>
              <w:left w:val="single" w:sz="4" w:space="0" w:color="auto"/>
              <w:bottom w:val="single" w:sz="4" w:space="0" w:color="auto"/>
              <w:right w:val="single" w:sz="4" w:space="0" w:color="auto"/>
            </w:tcBorders>
          </w:tcPr>
          <w:p w14:paraId="05D4E682"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amount</w:t>
            </w:r>
          </w:p>
        </w:tc>
        <w:tc>
          <w:tcPr>
            <w:tcW w:w="900" w:type="dxa"/>
            <w:gridSpan w:val="2"/>
            <w:tcBorders>
              <w:top w:val="single" w:sz="4" w:space="0" w:color="auto"/>
              <w:left w:val="single" w:sz="4" w:space="0" w:color="auto"/>
              <w:bottom w:val="single" w:sz="4" w:space="0" w:color="auto"/>
              <w:right w:val="single" w:sz="4" w:space="0" w:color="auto"/>
            </w:tcBorders>
          </w:tcPr>
          <w:p w14:paraId="539BC8FD"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число</w:t>
            </w:r>
          </w:p>
        </w:tc>
        <w:tc>
          <w:tcPr>
            <w:tcW w:w="1009" w:type="dxa"/>
            <w:gridSpan w:val="2"/>
            <w:tcBorders>
              <w:top w:val="single" w:sz="4" w:space="0" w:color="auto"/>
              <w:left w:val="single" w:sz="4" w:space="0" w:color="auto"/>
              <w:bottom w:val="single" w:sz="4" w:space="0" w:color="auto"/>
              <w:right w:val="single" w:sz="4" w:space="0" w:color="auto"/>
            </w:tcBorders>
          </w:tcPr>
          <w:p w14:paraId="1A7A81DB"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12</w:t>
            </w:r>
          </w:p>
        </w:tc>
        <w:tc>
          <w:tcPr>
            <w:tcW w:w="2880" w:type="dxa"/>
            <w:gridSpan w:val="2"/>
            <w:tcBorders>
              <w:top w:val="single" w:sz="4" w:space="0" w:color="auto"/>
              <w:left w:val="single" w:sz="4" w:space="0" w:color="auto"/>
              <w:bottom w:val="single" w:sz="4" w:space="0" w:color="auto"/>
              <w:right w:val="single" w:sz="4" w:space="0" w:color="auto"/>
            </w:tcBorders>
          </w:tcPr>
          <w:p w14:paraId="68D47045"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Сума переказу</w:t>
            </w:r>
          </w:p>
        </w:tc>
        <w:tc>
          <w:tcPr>
            <w:tcW w:w="2951" w:type="dxa"/>
            <w:gridSpan w:val="2"/>
            <w:tcBorders>
              <w:top w:val="single" w:sz="4" w:space="0" w:color="auto"/>
              <w:left w:val="single" w:sz="4" w:space="0" w:color="auto"/>
              <w:bottom w:val="single" w:sz="4" w:space="0" w:color="auto"/>
              <w:right w:val="single" w:sz="4" w:space="0" w:color="auto"/>
            </w:tcBorders>
          </w:tcPr>
          <w:p w14:paraId="38E3EC5F"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Не допускається пусте значення (у рядку 0 має бути 0)</w:t>
            </w:r>
          </w:p>
        </w:tc>
      </w:tr>
      <w:tr w:rsidR="003F7DBC" w:rsidRPr="008F7FCA" w14:paraId="59F004A3" w14:textId="77777777" w:rsidTr="00E87380">
        <w:tc>
          <w:tcPr>
            <w:tcW w:w="884" w:type="dxa"/>
            <w:tcBorders>
              <w:top w:val="single" w:sz="4" w:space="0" w:color="auto"/>
              <w:left w:val="single" w:sz="4" w:space="0" w:color="auto"/>
              <w:bottom w:val="single" w:sz="4" w:space="0" w:color="auto"/>
              <w:right w:val="single" w:sz="4" w:space="0" w:color="auto"/>
            </w:tcBorders>
          </w:tcPr>
          <w:p w14:paraId="7AF8B44C"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15</w:t>
            </w:r>
          </w:p>
        </w:tc>
        <w:tc>
          <w:tcPr>
            <w:tcW w:w="1523" w:type="dxa"/>
            <w:gridSpan w:val="2"/>
            <w:tcBorders>
              <w:top w:val="single" w:sz="4" w:space="0" w:color="auto"/>
              <w:left w:val="single" w:sz="4" w:space="0" w:color="auto"/>
              <w:bottom w:val="single" w:sz="4" w:space="0" w:color="auto"/>
              <w:right w:val="single" w:sz="4" w:space="0" w:color="auto"/>
            </w:tcBorders>
          </w:tcPr>
          <w:p w14:paraId="3229CF28"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LUI</w:t>
            </w:r>
          </w:p>
        </w:tc>
        <w:tc>
          <w:tcPr>
            <w:tcW w:w="900" w:type="dxa"/>
            <w:gridSpan w:val="2"/>
            <w:tcBorders>
              <w:top w:val="single" w:sz="4" w:space="0" w:color="auto"/>
              <w:left w:val="single" w:sz="4" w:space="0" w:color="auto"/>
              <w:bottom w:val="single" w:sz="4" w:space="0" w:color="auto"/>
              <w:right w:val="single" w:sz="4" w:space="0" w:color="auto"/>
            </w:tcBorders>
          </w:tcPr>
          <w:p w14:paraId="08FCFBA4"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число</w:t>
            </w:r>
          </w:p>
        </w:tc>
        <w:tc>
          <w:tcPr>
            <w:tcW w:w="1009" w:type="dxa"/>
            <w:gridSpan w:val="2"/>
            <w:tcBorders>
              <w:top w:val="single" w:sz="4" w:space="0" w:color="auto"/>
              <w:left w:val="single" w:sz="4" w:space="0" w:color="auto"/>
              <w:bottom w:val="single" w:sz="4" w:space="0" w:color="auto"/>
              <w:right w:val="single" w:sz="4" w:space="0" w:color="auto"/>
            </w:tcBorders>
          </w:tcPr>
          <w:p w14:paraId="6C4E6857"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12</w:t>
            </w:r>
          </w:p>
        </w:tc>
        <w:tc>
          <w:tcPr>
            <w:tcW w:w="2880" w:type="dxa"/>
            <w:gridSpan w:val="2"/>
            <w:tcBorders>
              <w:top w:val="single" w:sz="4" w:space="0" w:color="auto"/>
              <w:left w:val="single" w:sz="4" w:space="0" w:color="auto"/>
              <w:bottom w:val="single" w:sz="4" w:space="0" w:color="auto"/>
              <w:right w:val="single" w:sz="4" w:space="0" w:color="auto"/>
            </w:tcBorders>
          </w:tcPr>
          <w:p w14:paraId="1705C06D"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Плата за пересилання з ПДВ</w:t>
            </w:r>
          </w:p>
        </w:tc>
        <w:tc>
          <w:tcPr>
            <w:tcW w:w="2951" w:type="dxa"/>
            <w:gridSpan w:val="2"/>
            <w:tcBorders>
              <w:top w:val="single" w:sz="4" w:space="0" w:color="auto"/>
              <w:left w:val="single" w:sz="4" w:space="0" w:color="auto"/>
              <w:bottom w:val="single" w:sz="4" w:space="0" w:color="auto"/>
              <w:right w:val="single" w:sz="4" w:space="0" w:color="auto"/>
            </w:tcBorders>
          </w:tcPr>
          <w:p w14:paraId="52B3E1F3"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Не допускається пусте значення, (у рядках 0 та 99 має бути 0)</w:t>
            </w:r>
          </w:p>
        </w:tc>
      </w:tr>
      <w:tr w:rsidR="003F7DBC" w:rsidRPr="008F7FCA" w14:paraId="7D68F8C9" w14:textId="77777777" w:rsidTr="00E87380">
        <w:tc>
          <w:tcPr>
            <w:tcW w:w="884" w:type="dxa"/>
            <w:tcBorders>
              <w:top w:val="single" w:sz="4" w:space="0" w:color="auto"/>
              <w:left w:val="single" w:sz="4" w:space="0" w:color="auto"/>
              <w:bottom w:val="single" w:sz="4" w:space="0" w:color="auto"/>
              <w:right w:val="single" w:sz="4" w:space="0" w:color="auto"/>
            </w:tcBorders>
          </w:tcPr>
          <w:p w14:paraId="67EEC77D"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16</w:t>
            </w:r>
          </w:p>
        </w:tc>
        <w:tc>
          <w:tcPr>
            <w:tcW w:w="1523" w:type="dxa"/>
            <w:gridSpan w:val="2"/>
            <w:tcBorders>
              <w:top w:val="single" w:sz="4" w:space="0" w:color="auto"/>
              <w:left w:val="single" w:sz="4" w:space="0" w:color="auto"/>
              <w:bottom w:val="single" w:sz="4" w:space="0" w:color="auto"/>
              <w:right w:val="single" w:sz="4" w:space="0" w:color="auto"/>
            </w:tcBorders>
          </w:tcPr>
          <w:p w14:paraId="4E68044A"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Ndelivery</w:t>
            </w:r>
          </w:p>
        </w:tc>
        <w:tc>
          <w:tcPr>
            <w:tcW w:w="900" w:type="dxa"/>
            <w:gridSpan w:val="2"/>
            <w:tcBorders>
              <w:top w:val="single" w:sz="4" w:space="0" w:color="auto"/>
              <w:left w:val="single" w:sz="4" w:space="0" w:color="auto"/>
              <w:bottom w:val="single" w:sz="4" w:space="0" w:color="auto"/>
              <w:right w:val="single" w:sz="4" w:space="0" w:color="auto"/>
            </w:tcBorders>
          </w:tcPr>
          <w:p w14:paraId="07796AB8"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57FFD488"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w:t>
            </w:r>
          </w:p>
        </w:tc>
        <w:tc>
          <w:tcPr>
            <w:tcW w:w="2880" w:type="dxa"/>
            <w:gridSpan w:val="2"/>
            <w:tcBorders>
              <w:top w:val="single" w:sz="4" w:space="0" w:color="auto"/>
              <w:left w:val="single" w:sz="4" w:space="0" w:color="auto"/>
              <w:bottom w:val="single" w:sz="4" w:space="0" w:color="auto"/>
              <w:right w:val="single" w:sz="4" w:space="0" w:color="auto"/>
            </w:tcBorders>
          </w:tcPr>
          <w:p w14:paraId="0C894E62"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Особливі відмітки</w:t>
            </w:r>
          </w:p>
        </w:tc>
        <w:tc>
          <w:tcPr>
            <w:tcW w:w="2951" w:type="dxa"/>
            <w:gridSpan w:val="2"/>
            <w:tcBorders>
              <w:top w:val="single" w:sz="4" w:space="0" w:color="auto"/>
              <w:left w:val="single" w:sz="4" w:space="0" w:color="auto"/>
              <w:bottom w:val="single" w:sz="4" w:space="0" w:color="auto"/>
              <w:right w:val="single" w:sz="4" w:space="0" w:color="auto"/>
            </w:tcBorders>
          </w:tcPr>
          <w:p w14:paraId="0A90CB70"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Згідно таблиці п.6</w:t>
            </w:r>
          </w:p>
          <w:p w14:paraId="6FD94640"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79B97105" w14:textId="77777777" w:rsidTr="00E87380">
        <w:tc>
          <w:tcPr>
            <w:tcW w:w="884" w:type="dxa"/>
            <w:tcBorders>
              <w:top w:val="single" w:sz="4" w:space="0" w:color="auto"/>
              <w:left w:val="single" w:sz="4" w:space="0" w:color="auto"/>
              <w:bottom w:val="single" w:sz="4" w:space="0" w:color="auto"/>
              <w:right w:val="single" w:sz="4" w:space="0" w:color="auto"/>
            </w:tcBorders>
          </w:tcPr>
          <w:p w14:paraId="3F1D3AD2"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17</w:t>
            </w:r>
          </w:p>
        </w:tc>
        <w:tc>
          <w:tcPr>
            <w:tcW w:w="1523" w:type="dxa"/>
            <w:gridSpan w:val="2"/>
            <w:tcBorders>
              <w:top w:val="single" w:sz="4" w:space="0" w:color="auto"/>
              <w:left w:val="single" w:sz="4" w:space="0" w:color="auto"/>
              <w:bottom w:val="single" w:sz="4" w:space="0" w:color="auto"/>
              <w:right w:val="single" w:sz="4" w:space="0" w:color="auto"/>
            </w:tcBorders>
          </w:tcPr>
          <w:p w14:paraId="5F66513F"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email</w:t>
            </w:r>
          </w:p>
        </w:tc>
        <w:tc>
          <w:tcPr>
            <w:tcW w:w="900" w:type="dxa"/>
            <w:gridSpan w:val="2"/>
            <w:tcBorders>
              <w:top w:val="single" w:sz="4" w:space="0" w:color="auto"/>
              <w:left w:val="single" w:sz="4" w:space="0" w:color="auto"/>
              <w:bottom w:val="single" w:sz="4" w:space="0" w:color="auto"/>
              <w:right w:val="single" w:sz="4" w:space="0" w:color="auto"/>
            </w:tcBorders>
          </w:tcPr>
          <w:p w14:paraId="7347B83F"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21744B57"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60</w:t>
            </w:r>
          </w:p>
        </w:tc>
        <w:tc>
          <w:tcPr>
            <w:tcW w:w="2880" w:type="dxa"/>
            <w:gridSpan w:val="2"/>
            <w:tcBorders>
              <w:top w:val="single" w:sz="4" w:space="0" w:color="auto"/>
              <w:left w:val="single" w:sz="4" w:space="0" w:color="auto"/>
              <w:bottom w:val="single" w:sz="4" w:space="0" w:color="auto"/>
              <w:right w:val="single" w:sz="4" w:space="0" w:color="auto"/>
            </w:tcBorders>
          </w:tcPr>
          <w:p w14:paraId="057B053A"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Електронна пошта відправника</w:t>
            </w:r>
          </w:p>
        </w:tc>
        <w:tc>
          <w:tcPr>
            <w:tcW w:w="2951" w:type="dxa"/>
            <w:gridSpan w:val="2"/>
            <w:tcBorders>
              <w:top w:val="single" w:sz="4" w:space="0" w:color="auto"/>
              <w:left w:val="single" w:sz="4" w:space="0" w:color="auto"/>
              <w:bottom w:val="single" w:sz="4" w:space="0" w:color="auto"/>
              <w:right w:val="single" w:sz="4" w:space="0" w:color="auto"/>
            </w:tcBorders>
          </w:tcPr>
          <w:p w14:paraId="5B843386"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085144A3" w14:textId="77777777" w:rsidTr="00E87380">
        <w:tc>
          <w:tcPr>
            <w:tcW w:w="884" w:type="dxa"/>
            <w:tcBorders>
              <w:top w:val="single" w:sz="4" w:space="0" w:color="auto"/>
              <w:left w:val="single" w:sz="4" w:space="0" w:color="auto"/>
              <w:bottom w:val="single" w:sz="4" w:space="0" w:color="auto"/>
              <w:right w:val="single" w:sz="4" w:space="0" w:color="auto"/>
            </w:tcBorders>
          </w:tcPr>
          <w:p w14:paraId="5A31C8BF"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18</w:t>
            </w:r>
          </w:p>
        </w:tc>
        <w:tc>
          <w:tcPr>
            <w:tcW w:w="1523" w:type="dxa"/>
            <w:gridSpan w:val="2"/>
            <w:tcBorders>
              <w:top w:val="single" w:sz="4" w:space="0" w:color="auto"/>
              <w:left w:val="single" w:sz="4" w:space="0" w:color="auto"/>
              <w:bottom w:val="single" w:sz="4" w:space="0" w:color="auto"/>
              <w:right w:val="single" w:sz="4" w:space="0" w:color="auto"/>
            </w:tcBorders>
          </w:tcPr>
          <w:p w14:paraId="42EF3203"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phone</w:t>
            </w:r>
          </w:p>
        </w:tc>
        <w:tc>
          <w:tcPr>
            <w:tcW w:w="900" w:type="dxa"/>
            <w:gridSpan w:val="2"/>
            <w:tcBorders>
              <w:top w:val="single" w:sz="4" w:space="0" w:color="auto"/>
              <w:left w:val="single" w:sz="4" w:space="0" w:color="auto"/>
              <w:bottom w:val="single" w:sz="4" w:space="0" w:color="auto"/>
              <w:right w:val="single" w:sz="4" w:space="0" w:color="auto"/>
            </w:tcBorders>
          </w:tcPr>
          <w:p w14:paraId="6D5E62C5"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59001CEC"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10</w:t>
            </w:r>
          </w:p>
        </w:tc>
        <w:tc>
          <w:tcPr>
            <w:tcW w:w="2880" w:type="dxa"/>
            <w:gridSpan w:val="2"/>
            <w:tcBorders>
              <w:top w:val="single" w:sz="4" w:space="0" w:color="auto"/>
              <w:left w:val="single" w:sz="4" w:space="0" w:color="auto"/>
              <w:bottom w:val="single" w:sz="4" w:space="0" w:color="auto"/>
              <w:right w:val="single" w:sz="4" w:space="0" w:color="auto"/>
            </w:tcBorders>
          </w:tcPr>
          <w:p w14:paraId="74625F3A"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Телефон одержувача</w:t>
            </w:r>
          </w:p>
        </w:tc>
        <w:tc>
          <w:tcPr>
            <w:tcW w:w="2951" w:type="dxa"/>
            <w:gridSpan w:val="2"/>
            <w:tcBorders>
              <w:top w:val="single" w:sz="4" w:space="0" w:color="auto"/>
              <w:left w:val="single" w:sz="4" w:space="0" w:color="auto"/>
              <w:bottom w:val="single" w:sz="4" w:space="0" w:color="auto"/>
              <w:right w:val="single" w:sz="4" w:space="0" w:color="auto"/>
            </w:tcBorders>
          </w:tcPr>
          <w:p w14:paraId="7CEC1792"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792487E7" w14:textId="77777777" w:rsidTr="00E87380">
        <w:tc>
          <w:tcPr>
            <w:tcW w:w="884" w:type="dxa"/>
            <w:tcBorders>
              <w:top w:val="single" w:sz="4" w:space="0" w:color="auto"/>
              <w:left w:val="single" w:sz="4" w:space="0" w:color="auto"/>
              <w:bottom w:val="single" w:sz="4" w:space="0" w:color="auto"/>
              <w:right w:val="single" w:sz="4" w:space="0" w:color="auto"/>
            </w:tcBorders>
          </w:tcPr>
          <w:p w14:paraId="30C2D9C9"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19</w:t>
            </w:r>
          </w:p>
        </w:tc>
        <w:tc>
          <w:tcPr>
            <w:tcW w:w="1523" w:type="dxa"/>
            <w:gridSpan w:val="2"/>
            <w:tcBorders>
              <w:top w:val="single" w:sz="4" w:space="0" w:color="auto"/>
              <w:left w:val="single" w:sz="4" w:space="0" w:color="auto"/>
              <w:bottom w:val="single" w:sz="4" w:space="0" w:color="auto"/>
              <w:right w:val="single" w:sz="4" w:space="0" w:color="auto"/>
            </w:tcBorders>
          </w:tcPr>
          <w:p w14:paraId="3E29D32E"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message</w:t>
            </w:r>
          </w:p>
        </w:tc>
        <w:tc>
          <w:tcPr>
            <w:tcW w:w="900" w:type="dxa"/>
            <w:gridSpan w:val="2"/>
            <w:tcBorders>
              <w:top w:val="single" w:sz="4" w:space="0" w:color="auto"/>
              <w:left w:val="single" w:sz="4" w:space="0" w:color="auto"/>
              <w:bottom w:val="single" w:sz="4" w:space="0" w:color="auto"/>
              <w:right w:val="single" w:sz="4" w:space="0" w:color="auto"/>
            </w:tcBorders>
          </w:tcPr>
          <w:p w14:paraId="65975969"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7A4DF8D8"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255</w:t>
            </w:r>
          </w:p>
        </w:tc>
        <w:tc>
          <w:tcPr>
            <w:tcW w:w="2880" w:type="dxa"/>
            <w:gridSpan w:val="2"/>
            <w:tcBorders>
              <w:top w:val="single" w:sz="4" w:space="0" w:color="auto"/>
              <w:left w:val="single" w:sz="4" w:space="0" w:color="auto"/>
              <w:bottom w:val="single" w:sz="4" w:space="0" w:color="auto"/>
              <w:right w:val="single" w:sz="4" w:space="0" w:color="auto"/>
            </w:tcBorders>
          </w:tcPr>
          <w:p w14:paraId="1C505F4C"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 повідомлення</w:t>
            </w:r>
          </w:p>
        </w:tc>
        <w:tc>
          <w:tcPr>
            <w:tcW w:w="2951" w:type="dxa"/>
            <w:gridSpan w:val="2"/>
            <w:tcBorders>
              <w:top w:val="single" w:sz="4" w:space="0" w:color="auto"/>
              <w:left w:val="single" w:sz="4" w:space="0" w:color="auto"/>
              <w:bottom w:val="single" w:sz="4" w:space="0" w:color="auto"/>
              <w:right w:val="single" w:sz="4" w:space="0" w:color="auto"/>
            </w:tcBorders>
          </w:tcPr>
          <w:p w14:paraId="52649E94"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5B245B09" w14:textId="77777777" w:rsidTr="00E87380">
        <w:tc>
          <w:tcPr>
            <w:tcW w:w="884" w:type="dxa"/>
            <w:tcBorders>
              <w:top w:val="single" w:sz="4" w:space="0" w:color="auto"/>
              <w:left w:val="single" w:sz="4" w:space="0" w:color="auto"/>
              <w:bottom w:val="single" w:sz="4" w:space="0" w:color="auto"/>
              <w:right w:val="single" w:sz="4" w:space="0" w:color="auto"/>
            </w:tcBorders>
          </w:tcPr>
          <w:p w14:paraId="097E9797"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20</w:t>
            </w:r>
          </w:p>
        </w:tc>
        <w:tc>
          <w:tcPr>
            <w:tcW w:w="1523" w:type="dxa"/>
            <w:gridSpan w:val="2"/>
            <w:tcBorders>
              <w:top w:val="single" w:sz="4" w:space="0" w:color="auto"/>
              <w:left w:val="single" w:sz="4" w:space="0" w:color="auto"/>
              <w:bottom w:val="single" w:sz="4" w:space="0" w:color="auto"/>
              <w:right w:val="single" w:sz="4" w:space="0" w:color="auto"/>
            </w:tcBorders>
          </w:tcPr>
          <w:p w14:paraId="588A3A45"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edrpou</w:t>
            </w:r>
          </w:p>
        </w:tc>
        <w:tc>
          <w:tcPr>
            <w:tcW w:w="900" w:type="dxa"/>
            <w:gridSpan w:val="2"/>
            <w:tcBorders>
              <w:top w:val="single" w:sz="4" w:space="0" w:color="auto"/>
              <w:left w:val="single" w:sz="4" w:space="0" w:color="auto"/>
              <w:bottom w:val="single" w:sz="4" w:space="0" w:color="auto"/>
              <w:right w:val="single" w:sz="4" w:space="0" w:color="auto"/>
            </w:tcBorders>
          </w:tcPr>
          <w:p w14:paraId="49EA4EAB"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3CD8DBA6"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16</w:t>
            </w:r>
          </w:p>
        </w:tc>
        <w:tc>
          <w:tcPr>
            <w:tcW w:w="2880" w:type="dxa"/>
            <w:gridSpan w:val="2"/>
            <w:tcBorders>
              <w:top w:val="single" w:sz="4" w:space="0" w:color="auto"/>
              <w:left w:val="single" w:sz="4" w:space="0" w:color="auto"/>
              <w:bottom w:val="single" w:sz="4" w:space="0" w:color="auto"/>
              <w:right w:val="single" w:sz="4" w:space="0" w:color="auto"/>
            </w:tcBorders>
          </w:tcPr>
          <w:p w14:paraId="666F4DDD"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 xml:space="preserve">Код за ЄДРПОУ </w:t>
            </w:r>
          </w:p>
        </w:tc>
        <w:tc>
          <w:tcPr>
            <w:tcW w:w="2951" w:type="dxa"/>
            <w:gridSpan w:val="2"/>
            <w:tcBorders>
              <w:top w:val="single" w:sz="4" w:space="0" w:color="auto"/>
              <w:left w:val="single" w:sz="4" w:space="0" w:color="auto"/>
              <w:bottom w:val="single" w:sz="4" w:space="0" w:color="auto"/>
              <w:right w:val="single" w:sz="4" w:space="0" w:color="auto"/>
            </w:tcBorders>
          </w:tcPr>
          <w:p w14:paraId="570AF9F7"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565155B1" w14:textId="77777777" w:rsidTr="00E87380">
        <w:tc>
          <w:tcPr>
            <w:tcW w:w="884" w:type="dxa"/>
            <w:tcBorders>
              <w:top w:val="single" w:sz="4" w:space="0" w:color="auto"/>
              <w:left w:val="single" w:sz="4" w:space="0" w:color="auto"/>
              <w:bottom w:val="single" w:sz="4" w:space="0" w:color="auto"/>
              <w:right w:val="single" w:sz="4" w:space="0" w:color="auto"/>
            </w:tcBorders>
          </w:tcPr>
          <w:p w14:paraId="1CC54E19"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lastRenderedPageBreak/>
              <w:t>21</w:t>
            </w:r>
          </w:p>
        </w:tc>
        <w:tc>
          <w:tcPr>
            <w:tcW w:w="1523" w:type="dxa"/>
            <w:gridSpan w:val="2"/>
            <w:tcBorders>
              <w:top w:val="single" w:sz="4" w:space="0" w:color="auto"/>
              <w:left w:val="single" w:sz="4" w:space="0" w:color="auto"/>
              <w:bottom w:val="single" w:sz="4" w:space="0" w:color="auto"/>
              <w:right w:val="single" w:sz="4" w:space="0" w:color="auto"/>
            </w:tcBorders>
          </w:tcPr>
          <w:p w14:paraId="5851E927"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Bankaccnt</w:t>
            </w:r>
          </w:p>
        </w:tc>
        <w:tc>
          <w:tcPr>
            <w:tcW w:w="900" w:type="dxa"/>
            <w:gridSpan w:val="2"/>
            <w:tcBorders>
              <w:top w:val="single" w:sz="4" w:space="0" w:color="auto"/>
              <w:left w:val="single" w:sz="4" w:space="0" w:color="auto"/>
              <w:bottom w:val="single" w:sz="4" w:space="0" w:color="auto"/>
              <w:right w:val="single" w:sz="4" w:space="0" w:color="auto"/>
            </w:tcBorders>
          </w:tcPr>
          <w:p w14:paraId="596A4F5D"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5E738697"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32</w:t>
            </w:r>
          </w:p>
        </w:tc>
        <w:tc>
          <w:tcPr>
            <w:tcW w:w="2880" w:type="dxa"/>
            <w:gridSpan w:val="2"/>
            <w:tcBorders>
              <w:top w:val="single" w:sz="4" w:space="0" w:color="auto"/>
              <w:left w:val="single" w:sz="4" w:space="0" w:color="auto"/>
              <w:bottom w:val="single" w:sz="4" w:space="0" w:color="auto"/>
              <w:right w:val="single" w:sz="4" w:space="0" w:color="auto"/>
            </w:tcBorders>
          </w:tcPr>
          <w:p w14:paraId="10FF269A"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Номер рахунку</w:t>
            </w:r>
          </w:p>
        </w:tc>
        <w:tc>
          <w:tcPr>
            <w:tcW w:w="2951" w:type="dxa"/>
            <w:gridSpan w:val="2"/>
            <w:tcBorders>
              <w:top w:val="single" w:sz="4" w:space="0" w:color="auto"/>
              <w:left w:val="single" w:sz="4" w:space="0" w:color="auto"/>
              <w:bottom w:val="single" w:sz="4" w:space="0" w:color="auto"/>
              <w:right w:val="single" w:sz="4" w:space="0" w:color="auto"/>
            </w:tcBorders>
          </w:tcPr>
          <w:p w14:paraId="277889F5" w14:textId="77777777" w:rsidR="003F7DBC" w:rsidRPr="008F7FCA" w:rsidRDefault="003F7DBC">
            <w:pPr>
              <w:pStyle w:val="af2"/>
              <w:rPr>
                <w:rFonts w:ascii="Times New Roman" w:hAnsi="Times New Roman" w:cs="Times New Roman"/>
                <w:color w:val="0D0D0D" w:themeColor="text1" w:themeTint="F2"/>
                <w:sz w:val="24"/>
                <w:szCs w:val="24"/>
                <w:lang w:val="uk-UA"/>
              </w:rPr>
            </w:pPr>
          </w:p>
        </w:tc>
      </w:tr>
      <w:tr w:rsidR="003F7DBC" w:rsidRPr="008F7FCA" w14:paraId="6440F02B" w14:textId="77777777" w:rsidTr="00E87380">
        <w:tc>
          <w:tcPr>
            <w:tcW w:w="884" w:type="dxa"/>
            <w:tcBorders>
              <w:top w:val="single" w:sz="4" w:space="0" w:color="auto"/>
              <w:left w:val="single" w:sz="4" w:space="0" w:color="auto"/>
              <w:bottom w:val="single" w:sz="4" w:space="0" w:color="auto"/>
              <w:right w:val="single" w:sz="4" w:space="0" w:color="auto"/>
            </w:tcBorders>
          </w:tcPr>
          <w:p w14:paraId="09515167"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22</w:t>
            </w:r>
          </w:p>
        </w:tc>
        <w:tc>
          <w:tcPr>
            <w:tcW w:w="1523" w:type="dxa"/>
            <w:gridSpan w:val="2"/>
            <w:tcBorders>
              <w:top w:val="single" w:sz="4" w:space="0" w:color="auto"/>
              <w:left w:val="single" w:sz="4" w:space="0" w:color="auto"/>
              <w:bottom w:val="single" w:sz="4" w:space="0" w:color="auto"/>
              <w:right w:val="single" w:sz="4" w:space="0" w:color="auto"/>
            </w:tcBorders>
          </w:tcPr>
          <w:p w14:paraId="0FAC97B1"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Bankname</w:t>
            </w:r>
          </w:p>
        </w:tc>
        <w:tc>
          <w:tcPr>
            <w:tcW w:w="900" w:type="dxa"/>
            <w:gridSpan w:val="2"/>
            <w:tcBorders>
              <w:top w:val="single" w:sz="4" w:space="0" w:color="auto"/>
              <w:left w:val="single" w:sz="4" w:space="0" w:color="auto"/>
              <w:bottom w:val="single" w:sz="4" w:space="0" w:color="auto"/>
              <w:right w:val="single" w:sz="4" w:space="0" w:color="auto"/>
            </w:tcBorders>
          </w:tcPr>
          <w:p w14:paraId="6B440869"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2C039D4E"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64</w:t>
            </w:r>
          </w:p>
        </w:tc>
        <w:tc>
          <w:tcPr>
            <w:tcW w:w="2880" w:type="dxa"/>
            <w:gridSpan w:val="2"/>
            <w:tcBorders>
              <w:top w:val="single" w:sz="4" w:space="0" w:color="auto"/>
              <w:left w:val="single" w:sz="4" w:space="0" w:color="auto"/>
              <w:bottom w:val="single" w:sz="4" w:space="0" w:color="auto"/>
              <w:right w:val="single" w:sz="4" w:space="0" w:color="auto"/>
            </w:tcBorders>
          </w:tcPr>
          <w:p w14:paraId="21B6883D"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 xml:space="preserve">Назва банку </w:t>
            </w:r>
          </w:p>
        </w:tc>
        <w:tc>
          <w:tcPr>
            <w:tcW w:w="2951" w:type="dxa"/>
            <w:gridSpan w:val="2"/>
            <w:tcBorders>
              <w:top w:val="single" w:sz="4" w:space="0" w:color="auto"/>
              <w:left w:val="single" w:sz="4" w:space="0" w:color="auto"/>
              <w:bottom w:val="single" w:sz="4" w:space="0" w:color="auto"/>
              <w:right w:val="single" w:sz="4" w:space="0" w:color="auto"/>
            </w:tcBorders>
          </w:tcPr>
          <w:p w14:paraId="729549E6"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Значення «0»</w:t>
            </w:r>
          </w:p>
        </w:tc>
      </w:tr>
      <w:tr w:rsidR="003F7DBC" w:rsidRPr="008F7FCA" w14:paraId="4D12EC57" w14:textId="77777777" w:rsidTr="00E87380">
        <w:tc>
          <w:tcPr>
            <w:tcW w:w="884" w:type="dxa"/>
            <w:tcBorders>
              <w:top w:val="single" w:sz="4" w:space="0" w:color="auto"/>
              <w:left w:val="single" w:sz="4" w:space="0" w:color="auto"/>
              <w:bottom w:val="single" w:sz="4" w:space="0" w:color="auto"/>
              <w:right w:val="single" w:sz="4" w:space="0" w:color="auto"/>
            </w:tcBorders>
          </w:tcPr>
          <w:p w14:paraId="2A4A85F4"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23</w:t>
            </w:r>
          </w:p>
        </w:tc>
        <w:tc>
          <w:tcPr>
            <w:tcW w:w="1523" w:type="dxa"/>
            <w:gridSpan w:val="2"/>
            <w:tcBorders>
              <w:top w:val="single" w:sz="4" w:space="0" w:color="auto"/>
              <w:left w:val="single" w:sz="4" w:space="0" w:color="auto"/>
              <w:bottom w:val="single" w:sz="4" w:space="0" w:color="auto"/>
              <w:right w:val="single" w:sz="4" w:space="0" w:color="auto"/>
            </w:tcBorders>
          </w:tcPr>
          <w:p w14:paraId="08019D70"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Style w:val="t1"/>
                <w:rFonts w:ascii="Times New Roman" w:hAnsi="Times New Roman" w:cs="Times New Roman"/>
                <w:color w:val="0D0D0D" w:themeColor="text1" w:themeTint="F2"/>
                <w:sz w:val="24"/>
                <w:szCs w:val="24"/>
                <w:lang w:val="uk-UA"/>
              </w:rPr>
              <w:t>mfo</w:t>
            </w:r>
          </w:p>
        </w:tc>
        <w:tc>
          <w:tcPr>
            <w:tcW w:w="900" w:type="dxa"/>
            <w:gridSpan w:val="2"/>
            <w:tcBorders>
              <w:top w:val="single" w:sz="4" w:space="0" w:color="auto"/>
              <w:left w:val="single" w:sz="4" w:space="0" w:color="auto"/>
              <w:bottom w:val="single" w:sz="4" w:space="0" w:color="auto"/>
              <w:right w:val="single" w:sz="4" w:space="0" w:color="auto"/>
            </w:tcBorders>
          </w:tcPr>
          <w:p w14:paraId="41018337"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7213B14A"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16</w:t>
            </w:r>
          </w:p>
        </w:tc>
        <w:tc>
          <w:tcPr>
            <w:tcW w:w="2880" w:type="dxa"/>
            <w:gridSpan w:val="2"/>
            <w:tcBorders>
              <w:top w:val="single" w:sz="4" w:space="0" w:color="auto"/>
              <w:left w:val="single" w:sz="4" w:space="0" w:color="auto"/>
              <w:bottom w:val="single" w:sz="4" w:space="0" w:color="auto"/>
              <w:right w:val="single" w:sz="4" w:space="0" w:color="auto"/>
            </w:tcBorders>
          </w:tcPr>
          <w:p w14:paraId="78855BB1"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 xml:space="preserve">Код банку (МФО) </w:t>
            </w:r>
          </w:p>
        </w:tc>
        <w:tc>
          <w:tcPr>
            <w:tcW w:w="2951" w:type="dxa"/>
            <w:gridSpan w:val="2"/>
            <w:tcBorders>
              <w:top w:val="single" w:sz="4" w:space="0" w:color="auto"/>
              <w:left w:val="single" w:sz="4" w:space="0" w:color="auto"/>
              <w:bottom w:val="single" w:sz="4" w:space="0" w:color="auto"/>
              <w:right w:val="single" w:sz="4" w:space="0" w:color="auto"/>
            </w:tcBorders>
          </w:tcPr>
          <w:p w14:paraId="2F1B803A"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Значення «0»</w:t>
            </w:r>
          </w:p>
        </w:tc>
      </w:tr>
      <w:tr w:rsidR="003F7DBC" w:rsidRPr="008F7FCA" w14:paraId="262BFB72" w14:textId="77777777" w:rsidTr="00E87380">
        <w:tc>
          <w:tcPr>
            <w:tcW w:w="884" w:type="dxa"/>
            <w:tcBorders>
              <w:top w:val="single" w:sz="4" w:space="0" w:color="auto"/>
              <w:left w:val="single" w:sz="4" w:space="0" w:color="auto"/>
              <w:bottom w:val="single" w:sz="4" w:space="0" w:color="auto"/>
              <w:right w:val="single" w:sz="4" w:space="0" w:color="auto"/>
            </w:tcBorders>
          </w:tcPr>
          <w:p w14:paraId="6A019314"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24</w:t>
            </w:r>
          </w:p>
        </w:tc>
        <w:tc>
          <w:tcPr>
            <w:tcW w:w="1523" w:type="dxa"/>
            <w:gridSpan w:val="2"/>
            <w:tcBorders>
              <w:top w:val="single" w:sz="4" w:space="0" w:color="auto"/>
              <w:left w:val="single" w:sz="4" w:space="0" w:color="auto"/>
              <w:bottom w:val="single" w:sz="4" w:space="0" w:color="auto"/>
              <w:right w:val="single" w:sz="4" w:space="0" w:color="auto"/>
            </w:tcBorders>
          </w:tcPr>
          <w:p w14:paraId="59745F6C"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title</w:t>
            </w:r>
          </w:p>
        </w:tc>
        <w:tc>
          <w:tcPr>
            <w:tcW w:w="900" w:type="dxa"/>
            <w:gridSpan w:val="2"/>
            <w:tcBorders>
              <w:top w:val="single" w:sz="4" w:space="0" w:color="auto"/>
              <w:left w:val="single" w:sz="4" w:space="0" w:color="auto"/>
              <w:bottom w:val="single" w:sz="4" w:space="0" w:color="auto"/>
              <w:right w:val="single" w:sz="4" w:space="0" w:color="auto"/>
            </w:tcBorders>
          </w:tcPr>
          <w:p w14:paraId="607DA76C"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4F8CB75F" w14:textId="77777777" w:rsidR="003F7DBC" w:rsidRPr="008F7FCA" w:rsidRDefault="00904ED9">
            <w:pPr>
              <w:pStyle w:val="af2"/>
              <w:jc w:val="center"/>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2</w:t>
            </w:r>
          </w:p>
        </w:tc>
        <w:tc>
          <w:tcPr>
            <w:tcW w:w="2880" w:type="dxa"/>
            <w:gridSpan w:val="2"/>
            <w:tcBorders>
              <w:top w:val="single" w:sz="4" w:space="0" w:color="auto"/>
              <w:left w:val="single" w:sz="4" w:space="0" w:color="auto"/>
              <w:bottom w:val="single" w:sz="4" w:space="0" w:color="auto"/>
              <w:right w:val="single" w:sz="4" w:space="0" w:color="auto"/>
            </w:tcBorders>
          </w:tcPr>
          <w:p w14:paraId="646388E2" w14:textId="77777777" w:rsidR="003F7DBC" w:rsidRPr="008F7FCA" w:rsidRDefault="003F7DBC">
            <w:pPr>
              <w:pStyle w:val="af2"/>
              <w:rPr>
                <w:rFonts w:ascii="Times New Roman" w:hAnsi="Times New Roman" w:cs="Times New Roman"/>
                <w:color w:val="0D0D0D" w:themeColor="text1" w:themeTint="F2"/>
                <w:sz w:val="24"/>
                <w:szCs w:val="24"/>
                <w:lang w:val="uk-UA"/>
              </w:rPr>
            </w:pPr>
          </w:p>
        </w:tc>
        <w:tc>
          <w:tcPr>
            <w:tcW w:w="2951" w:type="dxa"/>
            <w:gridSpan w:val="2"/>
            <w:tcBorders>
              <w:top w:val="single" w:sz="4" w:space="0" w:color="auto"/>
              <w:left w:val="single" w:sz="4" w:space="0" w:color="auto"/>
              <w:bottom w:val="single" w:sz="4" w:space="0" w:color="auto"/>
              <w:right w:val="single" w:sz="4" w:space="0" w:color="auto"/>
            </w:tcBorders>
          </w:tcPr>
          <w:p w14:paraId="598729FB"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Може не заповнюватися</w:t>
            </w:r>
          </w:p>
          <w:p w14:paraId="316260E5" w14:textId="77777777" w:rsidR="003F7DBC" w:rsidRPr="008F7FCA" w:rsidRDefault="00904ED9">
            <w:pPr>
              <w:pStyle w:val="af2"/>
              <w:rPr>
                <w:rFonts w:ascii="Times New Roman" w:hAnsi="Times New Roman" w:cs="Times New Roman"/>
                <w:color w:val="0D0D0D" w:themeColor="text1" w:themeTint="F2"/>
                <w:sz w:val="24"/>
                <w:szCs w:val="24"/>
                <w:lang w:val="uk-UA"/>
              </w:rPr>
            </w:pPr>
            <w:r w:rsidRPr="008F7FCA">
              <w:rPr>
                <w:rFonts w:ascii="Times New Roman" w:hAnsi="Times New Roman" w:cs="Times New Roman"/>
                <w:color w:val="0D0D0D" w:themeColor="text1" w:themeTint="F2"/>
                <w:sz w:val="24"/>
                <w:szCs w:val="24"/>
                <w:lang w:val="uk-UA"/>
              </w:rPr>
              <w:t>Для міжнародних обов’язкове поле: 1 – пан, 2 – пані , 3 – без звернення</w:t>
            </w:r>
          </w:p>
        </w:tc>
      </w:tr>
      <w:tr w:rsidR="003F7DBC" w14:paraId="665302E1" w14:textId="77777777" w:rsidTr="00E87380">
        <w:tc>
          <w:tcPr>
            <w:tcW w:w="884" w:type="dxa"/>
            <w:tcBorders>
              <w:top w:val="single" w:sz="4" w:space="0" w:color="auto"/>
              <w:left w:val="single" w:sz="4" w:space="0" w:color="auto"/>
              <w:bottom w:val="single" w:sz="4" w:space="0" w:color="auto"/>
              <w:right w:val="single" w:sz="4" w:space="0" w:color="auto"/>
            </w:tcBorders>
          </w:tcPr>
          <w:p w14:paraId="005A1E7B"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25</w:t>
            </w:r>
          </w:p>
        </w:tc>
        <w:tc>
          <w:tcPr>
            <w:tcW w:w="1523" w:type="dxa"/>
            <w:gridSpan w:val="2"/>
            <w:tcBorders>
              <w:top w:val="single" w:sz="4" w:space="0" w:color="auto"/>
              <w:left w:val="single" w:sz="4" w:space="0" w:color="auto"/>
              <w:bottom w:val="single" w:sz="4" w:space="0" w:color="auto"/>
              <w:right w:val="single" w:sz="4" w:space="0" w:color="auto"/>
            </w:tcBorders>
          </w:tcPr>
          <w:p w14:paraId="1C5014E6"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s_personal</w:t>
            </w:r>
          </w:p>
        </w:tc>
        <w:tc>
          <w:tcPr>
            <w:tcW w:w="900" w:type="dxa"/>
            <w:gridSpan w:val="2"/>
            <w:tcBorders>
              <w:top w:val="single" w:sz="4" w:space="0" w:color="auto"/>
              <w:left w:val="single" w:sz="4" w:space="0" w:color="auto"/>
              <w:bottom w:val="single" w:sz="4" w:space="0" w:color="auto"/>
              <w:right w:val="single" w:sz="4" w:space="0" w:color="auto"/>
            </w:tcBorders>
          </w:tcPr>
          <w:p w14:paraId="473E8895"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450A99DD"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w:t>
            </w:r>
          </w:p>
        </w:tc>
        <w:tc>
          <w:tcPr>
            <w:tcW w:w="2880" w:type="dxa"/>
            <w:gridSpan w:val="2"/>
            <w:tcBorders>
              <w:top w:val="single" w:sz="4" w:space="0" w:color="auto"/>
              <w:left w:val="single" w:sz="4" w:space="0" w:color="auto"/>
              <w:bottom w:val="single" w:sz="4" w:space="0" w:color="auto"/>
              <w:right w:val="single" w:sz="4" w:space="0" w:color="auto"/>
            </w:tcBorders>
          </w:tcPr>
          <w:p w14:paraId="42BD960A"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Тип платежу </w:t>
            </w:r>
          </w:p>
        </w:tc>
        <w:tc>
          <w:tcPr>
            <w:tcW w:w="2951" w:type="dxa"/>
            <w:gridSpan w:val="2"/>
            <w:tcBorders>
              <w:top w:val="single" w:sz="4" w:space="0" w:color="auto"/>
              <w:left w:val="single" w:sz="4" w:space="0" w:color="auto"/>
              <w:bottom w:val="single" w:sz="4" w:space="0" w:color="auto"/>
              <w:right w:val="single" w:sz="4" w:space="0" w:color="auto"/>
            </w:tcBorders>
          </w:tcPr>
          <w:p w14:paraId="7E31E6E7"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Зарезервовано:</w:t>
            </w:r>
          </w:p>
          <w:p w14:paraId="5B7433FD"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pacing w:val="-10"/>
                <w:sz w:val="24"/>
                <w:szCs w:val="24"/>
                <w:lang w:val="uk-UA"/>
              </w:rPr>
              <w:t>0 рядок – для кодової сторінки файлу.</w:t>
            </w:r>
          </w:p>
          <w:p w14:paraId="13FB455B"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Може не заповнюватись для даних по переказу.</w:t>
            </w:r>
          </w:p>
          <w:p w14:paraId="29A082BC"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Для міжнародних обов’язкове поле:</w:t>
            </w:r>
          </w:p>
          <w:p w14:paraId="0DC43580"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 – переказ соц. призначення,</w:t>
            </w:r>
          </w:p>
          <w:p w14:paraId="3B4522C0"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 – переказ для фізичної особи</w:t>
            </w:r>
          </w:p>
        </w:tc>
      </w:tr>
      <w:tr w:rsidR="003F7DBC" w14:paraId="371D1B88" w14:textId="77777777" w:rsidTr="00E87380">
        <w:tc>
          <w:tcPr>
            <w:tcW w:w="884" w:type="dxa"/>
            <w:tcBorders>
              <w:top w:val="single" w:sz="4" w:space="0" w:color="auto"/>
              <w:left w:val="single" w:sz="4" w:space="0" w:color="auto"/>
              <w:bottom w:val="single" w:sz="4" w:space="0" w:color="auto"/>
              <w:right w:val="single" w:sz="4" w:space="0" w:color="auto"/>
            </w:tcBorders>
          </w:tcPr>
          <w:p w14:paraId="19A2577E"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26</w:t>
            </w:r>
          </w:p>
        </w:tc>
        <w:tc>
          <w:tcPr>
            <w:tcW w:w="1523" w:type="dxa"/>
            <w:gridSpan w:val="2"/>
            <w:tcBorders>
              <w:top w:val="single" w:sz="4" w:space="0" w:color="auto"/>
              <w:left w:val="single" w:sz="4" w:space="0" w:color="auto"/>
              <w:bottom w:val="single" w:sz="4" w:space="0" w:color="auto"/>
              <w:right w:val="single" w:sz="4" w:space="0" w:color="auto"/>
            </w:tcBorders>
          </w:tcPr>
          <w:p w14:paraId="040349E1"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m_purpose</w:t>
            </w:r>
          </w:p>
        </w:tc>
        <w:tc>
          <w:tcPr>
            <w:tcW w:w="900" w:type="dxa"/>
            <w:gridSpan w:val="2"/>
            <w:tcBorders>
              <w:top w:val="single" w:sz="4" w:space="0" w:color="auto"/>
              <w:left w:val="single" w:sz="4" w:space="0" w:color="auto"/>
              <w:bottom w:val="single" w:sz="4" w:space="0" w:color="auto"/>
              <w:right w:val="single" w:sz="4" w:space="0" w:color="auto"/>
            </w:tcBorders>
          </w:tcPr>
          <w:p w14:paraId="0D35ECB2"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68C625BA"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w:t>
            </w:r>
          </w:p>
        </w:tc>
        <w:tc>
          <w:tcPr>
            <w:tcW w:w="2880" w:type="dxa"/>
            <w:gridSpan w:val="2"/>
            <w:tcBorders>
              <w:top w:val="single" w:sz="4" w:space="0" w:color="auto"/>
              <w:left w:val="single" w:sz="4" w:space="0" w:color="auto"/>
              <w:bottom w:val="single" w:sz="4" w:space="0" w:color="auto"/>
              <w:right w:val="single" w:sz="4" w:space="0" w:color="auto"/>
            </w:tcBorders>
          </w:tcPr>
          <w:p w14:paraId="14A25233"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Призначення переказу</w:t>
            </w:r>
          </w:p>
        </w:tc>
        <w:tc>
          <w:tcPr>
            <w:tcW w:w="2951" w:type="dxa"/>
            <w:gridSpan w:val="2"/>
            <w:tcBorders>
              <w:top w:val="single" w:sz="4" w:space="0" w:color="auto"/>
              <w:left w:val="single" w:sz="4" w:space="0" w:color="auto"/>
              <w:bottom w:val="single" w:sz="4" w:space="0" w:color="auto"/>
              <w:right w:val="single" w:sz="4" w:space="0" w:color="auto"/>
            </w:tcBorders>
          </w:tcPr>
          <w:p w14:paraId="32382B25"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Може не заповнюватись</w:t>
            </w:r>
          </w:p>
          <w:p w14:paraId="2FDC0242"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Для міжнародних обов’язкове поле: 1 - фізичним особам;</w:t>
            </w:r>
          </w:p>
          <w:p w14:paraId="264F7352"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2 - на оплату продукції, </w:t>
            </w:r>
          </w:p>
          <w:p w14:paraId="5107E65B"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3 – повноважним органам</w:t>
            </w:r>
          </w:p>
        </w:tc>
      </w:tr>
      <w:tr w:rsidR="003F7DBC" w14:paraId="13B2A2FE" w14:textId="77777777" w:rsidTr="00E87380">
        <w:tc>
          <w:tcPr>
            <w:tcW w:w="884" w:type="dxa"/>
            <w:tcBorders>
              <w:top w:val="single" w:sz="4" w:space="0" w:color="auto"/>
              <w:left w:val="single" w:sz="4" w:space="0" w:color="auto"/>
              <w:bottom w:val="single" w:sz="4" w:space="0" w:color="auto"/>
              <w:right w:val="single" w:sz="4" w:space="0" w:color="auto"/>
            </w:tcBorders>
          </w:tcPr>
          <w:p w14:paraId="72B60E83"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27</w:t>
            </w:r>
          </w:p>
        </w:tc>
        <w:tc>
          <w:tcPr>
            <w:tcW w:w="1523" w:type="dxa"/>
            <w:gridSpan w:val="2"/>
            <w:tcBorders>
              <w:top w:val="single" w:sz="4" w:space="0" w:color="auto"/>
              <w:left w:val="single" w:sz="4" w:space="0" w:color="auto"/>
              <w:bottom w:val="single" w:sz="4" w:space="0" w:color="auto"/>
              <w:right w:val="single" w:sz="4" w:space="0" w:color="auto"/>
            </w:tcBorders>
          </w:tcPr>
          <w:p w14:paraId="4D57BD30"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pkgp</w:t>
            </w:r>
          </w:p>
        </w:tc>
        <w:tc>
          <w:tcPr>
            <w:tcW w:w="900" w:type="dxa"/>
            <w:gridSpan w:val="2"/>
            <w:tcBorders>
              <w:top w:val="single" w:sz="4" w:space="0" w:color="auto"/>
              <w:left w:val="single" w:sz="4" w:space="0" w:color="auto"/>
              <w:bottom w:val="single" w:sz="4" w:space="0" w:color="auto"/>
              <w:right w:val="single" w:sz="4" w:space="0" w:color="auto"/>
            </w:tcBorders>
          </w:tcPr>
          <w:p w14:paraId="3A01AF2F"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6DAA6242"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7</w:t>
            </w:r>
          </w:p>
        </w:tc>
        <w:tc>
          <w:tcPr>
            <w:tcW w:w="2880" w:type="dxa"/>
            <w:gridSpan w:val="2"/>
            <w:tcBorders>
              <w:top w:val="single" w:sz="4" w:space="0" w:color="auto"/>
              <w:left w:val="single" w:sz="4" w:space="0" w:color="auto"/>
              <w:bottom w:val="single" w:sz="4" w:space="0" w:color="auto"/>
              <w:right w:val="single" w:sz="4" w:space="0" w:color="auto"/>
            </w:tcBorders>
          </w:tcPr>
          <w:p w14:paraId="3C88630E"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КГП місця приймання</w:t>
            </w:r>
          </w:p>
        </w:tc>
        <w:tc>
          <w:tcPr>
            <w:tcW w:w="2951" w:type="dxa"/>
            <w:gridSpan w:val="2"/>
            <w:vMerge w:val="restart"/>
            <w:tcBorders>
              <w:top w:val="single" w:sz="4" w:space="0" w:color="auto"/>
              <w:left w:val="single" w:sz="4" w:space="0" w:color="auto"/>
              <w:bottom w:val="single" w:sz="4" w:space="0" w:color="auto"/>
              <w:right w:val="single" w:sz="4" w:space="0" w:color="auto"/>
            </w:tcBorders>
          </w:tcPr>
          <w:p w14:paraId="574CEB46"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Не заповнювати</w:t>
            </w:r>
          </w:p>
          <w:p w14:paraId="3CEAB871"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Заповнюються </w:t>
            </w:r>
            <w:r>
              <w:rPr>
                <w:rFonts w:ascii="Times New Roman" w:hAnsi="Times New Roman"/>
                <w:color w:val="0D0D0D" w:themeColor="text1" w:themeTint="F2"/>
                <w:sz w:val="24"/>
                <w:lang w:val="uk-UA"/>
              </w:rPr>
              <w:t xml:space="preserve">програмою Укрпошти </w:t>
            </w:r>
            <w:r>
              <w:rPr>
                <w:rFonts w:ascii="Times New Roman" w:hAnsi="Times New Roman"/>
                <w:color w:val="0D0D0D" w:themeColor="text1" w:themeTint="F2"/>
                <w:sz w:val="24"/>
                <w:szCs w:val="24"/>
                <w:lang w:val="uk-UA"/>
              </w:rPr>
              <w:t>після завантаження і підтвердження послуги</w:t>
            </w:r>
          </w:p>
        </w:tc>
      </w:tr>
      <w:tr w:rsidR="003F7DBC" w14:paraId="313B0FFF" w14:textId="77777777" w:rsidTr="00E87380">
        <w:tc>
          <w:tcPr>
            <w:tcW w:w="884" w:type="dxa"/>
            <w:tcBorders>
              <w:top w:val="single" w:sz="4" w:space="0" w:color="auto"/>
              <w:left w:val="single" w:sz="4" w:space="0" w:color="auto"/>
              <w:bottom w:val="single" w:sz="4" w:space="0" w:color="auto"/>
              <w:right w:val="single" w:sz="4" w:space="0" w:color="auto"/>
            </w:tcBorders>
          </w:tcPr>
          <w:p w14:paraId="472398E1" w14:textId="77777777" w:rsidR="003F7DBC" w:rsidRDefault="00904ED9">
            <w:pPr>
              <w:pStyle w:val="af2"/>
              <w:rPr>
                <w:rFonts w:ascii="Times New Roman" w:hAnsi="Times New Roman"/>
                <w:color w:val="0D0D0D" w:themeColor="text1" w:themeTint="F2"/>
                <w:sz w:val="24"/>
                <w:szCs w:val="20"/>
                <w:lang w:val="uk-UA"/>
              </w:rPr>
            </w:pPr>
            <w:r>
              <w:rPr>
                <w:rFonts w:ascii="Times New Roman" w:hAnsi="Times New Roman"/>
                <w:color w:val="0D0D0D" w:themeColor="text1" w:themeTint="F2"/>
                <w:sz w:val="24"/>
                <w:lang w:val="uk-UA"/>
              </w:rPr>
              <w:t>28</w:t>
            </w:r>
          </w:p>
        </w:tc>
        <w:tc>
          <w:tcPr>
            <w:tcW w:w="1523" w:type="dxa"/>
            <w:gridSpan w:val="2"/>
            <w:tcBorders>
              <w:top w:val="single" w:sz="4" w:space="0" w:color="auto"/>
              <w:left w:val="single" w:sz="4" w:space="0" w:color="auto"/>
              <w:bottom w:val="single" w:sz="4" w:space="0" w:color="auto"/>
              <w:right w:val="single" w:sz="4" w:space="0" w:color="auto"/>
            </w:tcBorders>
          </w:tcPr>
          <w:p w14:paraId="3BACC8D4" w14:textId="77777777" w:rsidR="003F7DBC" w:rsidRDefault="00904ED9">
            <w:pPr>
              <w:pStyle w:val="af2"/>
              <w:rPr>
                <w:rFonts w:ascii="Times New Roman" w:hAnsi="Times New Roman"/>
                <w:color w:val="0D0D0D" w:themeColor="text1" w:themeTint="F2"/>
                <w:sz w:val="24"/>
                <w:lang w:val="uk-UA"/>
              </w:rPr>
            </w:pPr>
            <w:r>
              <w:rPr>
                <w:color w:val="0D0D0D" w:themeColor="text1" w:themeTint="F2"/>
                <w:lang w:val="uk-UA"/>
              </w:rPr>
              <w:t>pnum</w:t>
            </w:r>
          </w:p>
        </w:tc>
        <w:tc>
          <w:tcPr>
            <w:tcW w:w="900" w:type="dxa"/>
            <w:gridSpan w:val="2"/>
            <w:tcBorders>
              <w:top w:val="single" w:sz="4" w:space="0" w:color="auto"/>
              <w:left w:val="single" w:sz="4" w:space="0" w:color="auto"/>
              <w:bottom w:val="single" w:sz="4" w:space="0" w:color="auto"/>
              <w:right w:val="single" w:sz="4" w:space="0" w:color="auto"/>
            </w:tcBorders>
          </w:tcPr>
          <w:p w14:paraId="6EA145BA" w14:textId="77777777" w:rsidR="003F7DBC" w:rsidRDefault="00904ED9">
            <w:pPr>
              <w:pStyle w:val="af2"/>
              <w:jc w:val="center"/>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текст</w:t>
            </w:r>
          </w:p>
        </w:tc>
        <w:tc>
          <w:tcPr>
            <w:tcW w:w="1009" w:type="dxa"/>
            <w:gridSpan w:val="2"/>
            <w:tcBorders>
              <w:top w:val="single" w:sz="4" w:space="0" w:color="auto"/>
              <w:left w:val="single" w:sz="4" w:space="0" w:color="auto"/>
              <w:bottom w:val="single" w:sz="4" w:space="0" w:color="auto"/>
              <w:right w:val="single" w:sz="4" w:space="0" w:color="auto"/>
            </w:tcBorders>
          </w:tcPr>
          <w:p w14:paraId="3BFCF32C" w14:textId="77777777" w:rsidR="003F7DBC" w:rsidRDefault="00904ED9">
            <w:pPr>
              <w:pStyle w:val="af2"/>
              <w:jc w:val="center"/>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4</w:t>
            </w:r>
          </w:p>
        </w:tc>
        <w:tc>
          <w:tcPr>
            <w:tcW w:w="2880" w:type="dxa"/>
            <w:gridSpan w:val="2"/>
            <w:tcBorders>
              <w:top w:val="single" w:sz="4" w:space="0" w:color="auto"/>
              <w:left w:val="single" w:sz="4" w:space="0" w:color="auto"/>
              <w:bottom w:val="single" w:sz="4" w:space="0" w:color="auto"/>
              <w:right w:val="single" w:sz="4" w:space="0" w:color="auto"/>
            </w:tcBorders>
          </w:tcPr>
          <w:p w14:paraId="7209A989" w14:textId="77777777" w:rsidR="003F7DBC" w:rsidRDefault="00904ED9">
            <w:pPr>
              <w:pStyle w:val="af2"/>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 переказу за ф.5</w:t>
            </w:r>
          </w:p>
        </w:tc>
        <w:tc>
          <w:tcPr>
            <w:tcW w:w="3095" w:type="dxa"/>
            <w:gridSpan w:val="2"/>
            <w:vMerge/>
            <w:tcBorders>
              <w:top w:val="single" w:sz="4" w:space="0" w:color="auto"/>
              <w:left w:val="single" w:sz="4" w:space="0" w:color="auto"/>
              <w:bottom w:val="single" w:sz="4" w:space="0" w:color="auto"/>
              <w:right w:val="single" w:sz="4" w:space="0" w:color="auto"/>
            </w:tcBorders>
            <w:vAlign w:val="center"/>
          </w:tcPr>
          <w:p w14:paraId="77B9E2B4" w14:textId="77777777" w:rsidR="003F7DBC" w:rsidRDefault="003F7DBC">
            <w:pPr>
              <w:rPr>
                <w:color w:val="0D0D0D" w:themeColor="text1" w:themeTint="F2"/>
                <w:lang w:val="uk-UA"/>
              </w:rPr>
            </w:pPr>
          </w:p>
        </w:tc>
      </w:tr>
      <w:tr w:rsidR="003F7DBC" w14:paraId="2AF904B9" w14:textId="77777777" w:rsidTr="00E87380">
        <w:tc>
          <w:tcPr>
            <w:tcW w:w="884" w:type="dxa"/>
            <w:tcBorders>
              <w:top w:val="single" w:sz="4" w:space="0" w:color="auto"/>
              <w:left w:val="single" w:sz="4" w:space="0" w:color="auto"/>
              <w:bottom w:val="single" w:sz="4" w:space="0" w:color="auto"/>
              <w:right w:val="single" w:sz="4" w:space="0" w:color="auto"/>
            </w:tcBorders>
          </w:tcPr>
          <w:p w14:paraId="41E1862C" w14:textId="77777777" w:rsidR="003F7DBC" w:rsidRDefault="00904ED9">
            <w:pPr>
              <w:pStyle w:val="af2"/>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29</w:t>
            </w:r>
          </w:p>
        </w:tc>
        <w:tc>
          <w:tcPr>
            <w:tcW w:w="1523" w:type="dxa"/>
            <w:gridSpan w:val="2"/>
            <w:tcBorders>
              <w:top w:val="single" w:sz="4" w:space="0" w:color="auto"/>
              <w:left w:val="single" w:sz="4" w:space="0" w:color="auto"/>
              <w:bottom w:val="single" w:sz="4" w:space="0" w:color="auto"/>
              <w:right w:val="single" w:sz="4" w:space="0" w:color="auto"/>
            </w:tcBorders>
          </w:tcPr>
          <w:p w14:paraId="03E52C57" w14:textId="77777777" w:rsidR="003F7DBC" w:rsidRDefault="00904ED9">
            <w:pPr>
              <w:rPr>
                <w:color w:val="0D0D0D" w:themeColor="text1" w:themeTint="F2"/>
                <w:lang w:val="uk-UA"/>
              </w:rPr>
            </w:pPr>
            <w:r>
              <w:rPr>
                <w:color w:val="0D0D0D" w:themeColor="text1" w:themeTint="F2"/>
                <w:lang w:val="uk-UA"/>
              </w:rPr>
              <w:t xml:space="preserve">pdate </w:t>
            </w:r>
          </w:p>
        </w:tc>
        <w:tc>
          <w:tcPr>
            <w:tcW w:w="900" w:type="dxa"/>
            <w:gridSpan w:val="2"/>
            <w:tcBorders>
              <w:top w:val="single" w:sz="4" w:space="0" w:color="auto"/>
              <w:left w:val="single" w:sz="4" w:space="0" w:color="auto"/>
              <w:bottom w:val="single" w:sz="4" w:space="0" w:color="auto"/>
              <w:right w:val="single" w:sz="4" w:space="0" w:color="auto"/>
            </w:tcBorders>
          </w:tcPr>
          <w:p w14:paraId="09E2BDBB" w14:textId="77777777" w:rsidR="003F7DBC" w:rsidRDefault="00904ED9">
            <w:pPr>
              <w:pStyle w:val="af2"/>
              <w:jc w:val="center"/>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дата</w:t>
            </w:r>
          </w:p>
        </w:tc>
        <w:tc>
          <w:tcPr>
            <w:tcW w:w="1009" w:type="dxa"/>
            <w:gridSpan w:val="2"/>
            <w:tcBorders>
              <w:top w:val="single" w:sz="4" w:space="0" w:color="auto"/>
              <w:left w:val="single" w:sz="4" w:space="0" w:color="auto"/>
              <w:bottom w:val="single" w:sz="4" w:space="0" w:color="auto"/>
              <w:right w:val="single" w:sz="4" w:space="0" w:color="auto"/>
            </w:tcBorders>
          </w:tcPr>
          <w:p w14:paraId="5A956448" w14:textId="77777777" w:rsidR="003F7DBC" w:rsidRDefault="00904ED9">
            <w:pPr>
              <w:pStyle w:val="af2"/>
              <w:jc w:val="center"/>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8</w:t>
            </w:r>
          </w:p>
        </w:tc>
        <w:tc>
          <w:tcPr>
            <w:tcW w:w="2880" w:type="dxa"/>
            <w:gridSpan w:val="2"/>
            <w:tcBorders>
              <w:top w:val="single" w:sz="4" w:space="0" w:color="auto"/>
              <w:left w:val="single" w:sz="4" w:space="0" w:color="auto"/>
              <w:bottom w:val="single" w:sz="4" w:space="0" w:color="auto"/>
              <w:right w:val="single" w:sz="4" w:space="0" w:color="auto"/>
            </w:tcBorders>
          </w:tcPr>
          <w:p w14:paraId="30350496" w14:textId="77777777" w:rsidR="003F7DBC" w:rsidRDefault="00904ED9">
            <w:pPr>
              <w:pStyle w:val="af2"/>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Дата приймання переказу</w:t>
            </w:r>
          </w:p>
        </w:tc>
        <w:tc>
          <w:tcPr>
            <w:tcW w:w="3095" w:type="dxa"/>
            <w:gridSpan w:val="2"/>
            <w:vMerge/>
            <w:tcBorders>
              <w:top w:val="single" w:sz="4" w:space="0" w:color="auto"/>
              <w:left w:val="single" w:sz="4" w:space="0" w:color="auto"/>
              <w:bottom w:val="single" w:sz="4" w:space="0" w:color="auto"/>
              <w:right w:val="single" w:sz="4" w:space="0" w:color="auto"/>
            </w:tcBorders>
            <w:vAlign w:val="center"/>
          </w:tcPr>
          <w:p w14:paraId="7CFDAD94" w14:textId="77777777" w:rsidR="003F7DBC" w:rsidRDefault="003F7DBC">
            <w:pPr>
              <w:rPr>
                <w:color w:val="0D0D0D" w:themeColor="text1" w:themeTint="F2"/>
                <w:lang w:val="uk-UA"/>
              </w:rPr>
            </w:pPr>
          </w:p>
        </w:tc>
      </w:tr>
      <w:tr w:rsidR="003F7DBC" w14:paraId="76EE2561" w14:textId="77777777" w:rsidTr="00E87380">
        <w:tc>
          <w:tcPr>
            <w:tcW w:w="884" w:type="dxa"/>
            <w:tcBorders>
              <w:top w:val="single" w:sz="4" w:space="0" w:color="auto"/>
              <w:left w:val="single" w:sz="4" w:space="0" w:color="auto"/>
              <w:bottom w:val="single" w:sz="4" w:space="0" w:color="auto"/>
              <w:right w:val="single" w:sz="4" w:space="0" w:color="auto"/>
            </w:tcBorders>
          </w:tcPr>
          <w:p w14:paraId="2E36EDB9"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30</w:t>
            </w:r>
          </w:p>
        </w:tc>
        <w:tc>
          <w:tcPr>
            <w:tcW w:w="1523" w:type="dxa"/>
            <w:gridSpan w:val="2"/>
            <w:tcBorders>
              <w:top w:val="single" w:sz="4" w:space="0" w:color="auto"/>
              <w:left w:val="single" w:sz="4" w:space="0" w:color="auto"/>
              <w:bottom w:val="single" w:sz="4" w:space="0" w:color="auto"/>
              <w:right w:val="single" w:sz="4" w:space="0" w:color="auto"/>
            </w:tcBorders>
          </w:tcPr>
          <w:p w14:paraId="0C4A94BF" w14:textId="77777777" w:rsidR="003F7DBC" w:rsidRDefault="00904ED9">
            <w:pPr>
              <w:rPr>
                <w:color w:val="0D0D0D" w:themeColor="text1" w:themeTint="F2"/>
                <w:lang w:val="uk-UA"/>
              </w:rPr>
            </w:pPr>
            <w:r>
              <w:rPr>
                <w:color w:val="0D0D0D" w:themeColor="text1" w:themeTint="F2"/>
                <w:lang w:val="uk-UA"/>
              </w:rPr>
              <w:t>persacnt</w:t>
            </w:r>
          </w:p>
        </w:tc>
        <w:tc>
          <w:tcPr>
            <w:tcW w:w="900" w:type="dxa"/>
            <w:gridSpan w:val="2"/>
            <w:tcBorders>
              <w:top w:val="single" w:sz="4" w:space="0" w:color="auto"/>
              <w:left w:val="single" w:sz="4" w:space="0" w:color="auto"/>
              <w:bottom w:val="single" w:sz="4" w:space="0" w:color="auto"/>
              <w:right w:val="single" w:sz="4" w:space="0" w:color="auto"/>
            </w:tcBorders>
          </w:tcPr>
          <w:p w14:paraId="24392241"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дата</w:t>
            </w:r>
          </w:p>
        </w:tc>
        <w:tc>
          <w:tcPr>
            <w:tcW w:w="1009" w:type="dxa"/>
            <w:gridSpan w:val="2"/>
            <w:tcBorders>
              <w:top w:val="single" w:sz="4" w:space="0" w:color="auto"/>
              <w:left w:val="single" w:sz="4" w:space="0" w:color="auto"/>
              <w:bottom w:val="single" w:sz="4" w:space="0" w:color="auto"/>
              <w:right w:val="single" w:sz="4" w:space="0" w:color="auto"/>
            </w:tcBorders>
          </w:tcPr>
          <w:p w14:paraId="3EE3DA4D"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16</w:t>
            </w:r>
          </w:p>
        </w:tc>
        <w:tc>
          <w:tcPr>
            <w:tcW w:w="2880" w:type="dxa"/>
            <w:gridSpan w:val="2"/>
            <w:tcBorders>
              <w:top w:val="single" w:sz="4" w:space="0" w:color="auto"/>
              <w:left w:val="single" w:sz="4" w:space="0" w:color="auto"/>
              <w:bottom w:val="single" w:sz="4" w:space="0" w:color="auto"/>
              <w:right w:val="single" w:sz="4" w:space="0" w:color="auto"/>
            </w:tcBorders>
          </w:tcPr>
          <w:p w14:paraId="463A88C6"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Номер особистого рахунку фіз. особи в установі банку</w:t>
            </w:r>
          </w:p>
        </w:tc>
        <w:tc>
          <w:tcPr>
            <w:tcW w:w="2951" w:type="dxa"/>
            <w:gridSpan w:val="2"/>
            <w:tcBorders>
              <w:top w:val="single" w:sz="4" w:space="0" w:color="auto"/>
              <w:left w:val="single" w:sz="4" w:space="0" w:color="auto"/>
              <w:bottom w:val="single" w:sz="4" w:space="0" w:color="auto"/>
              <w:right w:val="single" w:sz="4" w:space="0" w:color="auto"/>
            </w:tcBorders>
          </w:tcPr>
          <w:p w14:paraId="4E9DF4BD"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Може не заповнюватися</w:t>
            </w:r>
          </w:p>
          <w:p w14:paraId="1CC2C437" w14:textId="77777777" w:rsidR="003F7DBC" w:rsidRDefault="003F7DBC">
            <w:pPr>
              <w:pStyle w:val="af2"/>
              <w:rPr>
                <w:rFonts w:ascii="Times New Roman" w:hAnsi="Times New Roman"/>
                <w:color w:val="0D0D0D" w:themeColor="text1" w:themeTint="F2"/>
                <w:sz w:val="24"/>
                <w:szCs w:val="24"/>
                <w:lang w:val="uk-UA"/>
              </w:rPr>
            </w:pPr>
          </w:p>
        </w:tc>
      </w:tr>
    </w:tbl>
    <w:p w14:paraId="291CEB4F" w14:textId="77777777" w:rsidR="003F7DBC" w:rsidRDefault="003F7DBC">
      <w:pPr>
        <w:pStyle w:val="af2"/>
        <w:ind w:firstLine="567"/>
        <w:jc w:val="both"/>
        <w:rPr>
          <w:rFonts w:ascii="Times New Roman" w:hAnsi="Times New Roman"/>
          <w:color w:val="0D0D0D" w:themeColor="text1" w:themeTint="F2"/>
          <w:sz w:val="24"/>
          <w:szCs w:val="20"/>
          <w:lang w:val="uk-UA" w:eastAsia="ru-RU"/>
        </w:rPr>
      </w:pPr>
    </w:p>
    <w:p w14:paraId="557BECEC" w14:textId="0C6124A4" w:rsidR="003F7DBC" w:rsidRDefault="00904ED9">
      <w:pPr>
        <w:pStyle w:val="af2"/>
        <w:ind w:firstLine="567"/>
        <w:jc w:val="both"/>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Поля відмічені * (</w:t>
      </w:r>
      <w:r w:rsidRPr="003F3A23">
        <w:t>zip</w:t>
      </w:r>
      <w:r w:rsidRPr="00175229">
        <w:rPr>
          <w:lang w:val="uk-UA"/>
        </w:rPr>
        <w:t xml:space="preserve">, </w:t>
      </w:r>
      <w:r w:rsidRPr="003F3A23">
        <w:t>city</w:t>
      </w:r>
      <w:r w:rsidRPr="00175229">
        <w:rPr>
          <w:lang w:val="uk-UA"/>
        </w:rPr>
        <w:t xml:space="preserve">, </w:t>
      </w:r>
      <w:r w:rsidRPr="003F3A23">
        <w:t>region</w:t>
      </w:r>
      <w:r w:rsidRPr="00175229">
        <w:rPr>
          <w:lang w:val="uk-UA"/>
        </w:rPr>
        <w:t xml:space="preserve">, </w:t>
      </w:r>
      <w:r w:rsidRPr="003F3A23">
        <w:t>district</w:t>
      </w:r>
      <w:r w:rsidRPr="00175229">
        <w:rPr>
          <w:lang w:val="uk-UA"/>
        </w:rPr>
        <w:t xml:space="preserve">)  </w:t>
      </w:r>
      <w:r>
        <w:rPr>
          <w:rFonts w:ascii="Times New Roman" w:hAnsi="Times New Roman"/>
          <w:color w:val="0D0D0D" w:themeColor="text1" w:themeTint="F2"/>
          <w:sz w:val="24"/>
          <w:lang w:val="uk-UA"/>
        </w:rPr>
        <w:t xml:space="preserve"> - повинні заповнюватися у відповідності з довідником індексів Укрпошти. Завантажити актуальну версію довідника можливо на сайті </w:t>
      </w:r>
      <w:hyperlink r:id="rId10" w:history="1">
        <w:r w:rsidR="00444BB5" w:rsidRPr="003F3A23">
          <w:rPr>
            <w:rFonts w:ascii="Times New Roman" w:hAnsi="Times New Roman"/>
            <w:color w:val="0D0D0D" w:themeColor="text1" w:themeTint="F2"/>
            <w:sz w:val="24"/>
            <w:lang w:val="uk-UA"/>
          </w:rPr>
          <w:t>http://services.ukrposhta.com/postindex_new/upload/houses.zip</w:t>
        </w:r>
      </w:hyperlink>
      <w:r w:rsidR="00444BB5" w:rsidRPr="003F3A23">
        <w:rPr>
          <w:rFonts w:ascii="Times New Roman" w:hAnsi="Times New Roman"/>
          <w:color w:val="0D0D0D" w:themeColor="text1" w:themeTint="F2"/>
          <w:sz w:val="24"/>
          <w:lang w:val="uk-UA"/>
        </w:rPr>
        <w:t xml:space="preserve"> або використовувати API інтеграцію з адресним класифікатором (документацію можна отримати за посиланням </w:t>
      </w:r>
      <w:hyperlink r:id="rId11" w:history="1">
        <w:r w:rsidR="00444BB5" w:rsidRPr="003F3A23">
          <w:rPr>
            <w:rFonts w:ascii="Times New Roman" w:hAnsi="Times New Roman"/>
            <w:color w:val="0D0D0D" w:themeColor="text1" w:themeTint="F2"/>
            <w:sz w:val="24"/>
          </w:rPr>
          <w:t>https://dev.ukrposhta.ua/documentation</w:t>
        </w:r>
      </w:hyperlink>
      <w:r w:rsidR="00444BB5" w:rsidRPr="003F3A23">
        <w:rPr>
          <w:rFonts w:ascii="Times New Roman" w:hAnsi="Times New Roman"/>
          <w:color w:val="0D0D0D" w:themeColor="text1" w:themeTint="F2"/>
          <w:sz w:val="24"/>
          <w:lang w:val="uk-UA"/>
        </w:rPr>
        <w:t>)</w:t>
      </w:r>
      <w:r w:rsidRPr="003F3A23">
        <w:rPr>
          <w:rFonts w:ascii="Times New Roman" w:hAnsi="Times New Roman"/>
          <w:color w:val="0D0D0D" w:themeColor="text1" w:themeTint="F2"/>
          <w:sz w:val="24"/>
          <w:lang w:val="uk-UA"/>
        </w:rPr>
        <w:t>.</w:t>
      </w:r>
    </w:p>
    <w:p w14:paraId="0E3CEE8E" w14:textId="77777777" w:rsidR="003F7DBC" w:rsidRDefault="00904ED9">
      <w:pPr>
        <w:pStyle w:val="af2"/>
        <w:ind w:firstLine="567"/>
        <w:jc w:val="both"/>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 xml:space="preserve">При потребі, файл може мати більше 30 полів (до 35), їх необхідно додавати в кінець, програма Укрпошти їх не  аналізує. </w:t>
      </w:r>
    </w:p>
    <w:p w14:paraId="529888BD" w14:textId="77777777" w:rsidR="003F7DBC" w:rsidRDefault="00904ED9">
      <w:pPr>
        <w:pStyle w:val="af2"/>
        <w:ind w:firstLine="567"/>
        <w:jc w:val="both"/>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При необхідності, після обробки файлу оператор Укрпошти може його повернути клієнту, з заповненими полями 27-29.</w:t>
      </w:r>
    </w:p>
    <w:p w14:paraId="40C29B9E" w14:textId="77777777" w:rsidR="003F7DBC" w:rsidRDefault="003F7DBC">
      <w:pPr>
        <w:pStyle w:val="af2"/>
        <w:jc w:val="both"/>
        <w:rPr>
          <w:rFonts w:ascii="Times New Roman" w:hAnsi="Times New Roman"/>
          <w:color w:val="0D0D0D" w:themeColor="text1" w:themeTint="F2"/>
          <w:sz w:val="24"/>
          <w:lang w:val="uk-UA"/>
        </w:rPr>
      </w:pPr>
    </w:p>
    <w:p w14:paraId="04D8D7E4" w14:textId="77777777" w:rsidR="003F7DBC" w:rsidRDefault="00904ED9">
      <w:pPr>
        <w:pStyle w:val="af2"/>
        <w:ind w:firstLine="567"/>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5. Перелік кодів держав для заповнення поля </w:t>
      </w:r>
      <w:r>
        <w:rPr>
          <w:rStyle w:val="t1"/>
          <w:rFonts w:ascii="Times New Roman" w:hAnsi="Times New Roman"/>
          <w:color w:val="0D0D0D" w:themeColor="text1" w:themeTint="F2"/>
          <w:sz w:val="24"/>
          <w:szCs w:val="24"/>
          <w:lang w:val="uk-UA"/>
        </w:rPr>
        <w:t>Country</w:t>
      </w:r>
      <w:r>
        <w:rPr>
          <w:rFonts w:ascii="Times New Roman" w:hAnsi="Times New Roman"/>
          <w:color w:val="0D0D0D" w:themeColor="text1" w:themeTint="F2"/>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040"/>
        <w:gridCol w:w="4547"/>
      </w:tblGrid>
      <w:tr w:rsidR="003F7DBC" w14:paraId="0380439F" w14:textId="77777777" w:rsidTr="00E87380">
        <w:tc>
          <w:tcPr>
            <w:tcW w:w="1377" w:type="dxa"/>
            <w:tcBorders>
              <w:top w:val="single" w:sz="4" w:space="0" w:color="auto"/>
              <w:left w:val="single" w:sz="4" w:space="0" w:color="auto"/>
              <w:bottom w:val="single" w:sz="4" w:space="0" w:color="auto"/>
              <w:right w:val="single" w:sz="4" w:space="0" w:color="auto"/>
            </w:tcBorders>
          </w:tcPr>
          <w:p w14:paraId="0DDEF0FD"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b/>
                <w:color w:val="0D0D0D" w:themeColor="text1" w:themeTint="F2"/>
                <w:sz w:val="24"/>
                <w:szCs w:val="24"/>
                <w:lang w:val="uk-UA"/>
              </w:rPr>
              <w:t>Код держави (ALFA 2)</w:t>
            </w:r>
          </w:p>
        </w:tc>
        <w:tc>
          <w:tcPr>
            <w:tcW w:w="4040" w:type="dxa"/>
            <w:tcBorders>
              <w:top w:val="single" w:sz="4" w:space="0" w:color="auto"/>
              <w:left w:val="single" w:sz="4" w:space="0" w:color="auto"/>
              <w:bottom w:val="single" w:sz="4" w:space="0" w:color="auto"/>
              <w:right w:val="single" w:sz="4" w:space="0" w:color="auto"/>
            </w:tcBorders>
          </w:tcPr>
          <w:p w14:paraId="3CCFE55D" w14:textId="77777777" w:rsidR="003F7DBC" w:rsidRDefault="00904ED9">
            <w:pPr>
              <w:pStyle w:val="af2"/>
              <w:rPr>
                <w:rFonts w:ascii="Times New Roman" w:hAnsi="Times New Roman"/>
                <w:b/>
                <w:color w:val="0D0D0D" w:themeColor="text1" w:themeTint="F2"/>
                <w:sz w:val="24"/>
                <w:szCs w:val="24"/>
                <w:lang w:val="uk-UA"/>
              </w:rPr>
            </w:pPr>
            <w:r>
              <w:rPr>
                <w:rFonts w:ascii="Times New Roman" w:hAnsi="Times New Roman"/>
                <w:b/>
                <w:color w:val="0D0D0D" w:themeColor="text1" w:themeTint="F2"/>
                <w:sz w:val="24"/>
                <w:szCs w:val="24"/>
                <w:lang w:val="uk-UA"/>
              </w:rPr>
              <w:t>Назва держави</w:t>
            </w:r>
          </w:p>
        </w:tc>
        <w:tc>
          <w:tcPr>
            <w:tcW w:w="4547" w:type="dxa"/>
            <w:tcBorders>
              <w:top w:val="single" w:sz="4" w:space="0" w:color="auto"/>
              <w:left w:val="single" w:sz="4" w:space="0" w:color="auto"/>
              <w:bottom w:val="single" w:sz="4" w:space="0" w:color="auto"/>
              <w:right w:val="single" w:sz="4" w:space="0" w:color="auto"/>
            </w:tcBorders>
          </w:tcPr>
          <w:p w14:paraId="0E9EF741" w14:textId="77777777" w:rsidR="003F7DBC" w:rsidRDefault="00904ED9">
            <w:pPr>
              <w:pStyle w:val="af2"/>
              <w:rPr>
                <w:rFonts w:ascii="Times New Roman" w:hAnsi="Times New Roman"/>
                <w:b/>
                <w:bCs/>
                <w:color w:val="0D0D0D" w:themeColor="text1" w:themeTint="F2"/>
                <w:sz w:val="24"/>
                <w:szCs w:val="24"/>
                <w:lang w:val="uk-UA"/>
              </w:rPr>
            </w:pPr>
            <w:r>
              <w:rPr>
                <w:rFonts w:ascii="Times New Roman" w:hAnsi="Times New Roman"/>
                <w:b/>
                <w:bCs/>
                <w:color w:val="0D0D0D" w:themeColor="text1" w:themeTint="F2"/>
                <w:sz w:val="24"/>
                <w:szCs w:val="24"/>
                <w:lang w:val="uk-UA"/>
              </w:rPr>
              <w:t>Примітка</w:t>
            </w:r>
          </w:p>
        </w:tc>
      </w:tr>
      <w:tr w:rsidR="003F7DBC" w14:paraId="655DB856" w14:textId="77777777" w:rsidTr="00E87380">
        <w:tc>
          <w:tcPr>
            <w:tcW w:w="1377" w:type="dxa"/>
            <w:tcBorders>
              <w:top w:val="single" w:sz="4" w:space="0" w:color="auto"/>
              <w:left w:val="single" w:sz="4" w:space="0" w:color="auto"/>
              <w:bottom w:val="single" w:sz="4" w:space="0" w:color="auto"/>
              <w:right w:val="single" w:sz="4" w:space="0" w:color="auto"/>
            </w:tcBorders>
          </w:tcPr>
          <w:p w14:paraId="6AAED76B"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UA</w:t>
            </w:r>
          </w:p>
        </w:tc>
        <w:tc>
          <w:tcPr>
            <w:tcW w:w="4040" w:type="dxa"/>
            <w:tcBorders>
              <w:top w:val="single" w:sz="4" w:space="0" w:color="auto"/>
              <w:left w:val="single" w:sz="4" w:space="0" w:color="auto"/>
              <w:bottom w:val="single" w:sz="4" w:space="0" w:color="auto"/>
              <w:right w:val="single" w:sz="4" w:space="0" w:color="auto"/>
            </w:tcBorders>
          </w:tcPr>
          <w:p w14:paraId="508B079A"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Україна</w:t>
            </w:r>
          </w:p>
        </w:tc>
        <w:tc>
          <w:tcPr>
            <w:tcW w:w="4547" w:type="dxa"/>
            <w:tcBorders>
              <w:top w:val="single" w:sz="4" w:space="0" w:color="auto"/>
              <w:left w:val="single" w:sz="4" w:space="0" w:color="auto"/>
              <w:bottom w:val="single" w:sz="4" w:space="0" w:color="auto"/>
              <w:right w:val="single" w:sz="4" w:space="0" w:color="auto"/>
            </w:tcBorders>
          </w:tcPr>
          <w:p w14:paraId="00AF6FB9"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Для всіх переказів в межах України</w:t>
            </w:r>
          </w:p>
        </w:tc>
      </w:tr>
      <w:tr w:rsidR="003F7DBC" w14:paraId="2DE00CAE" w14:textId="77777777" w:rsidTr="00E87380">
        <w:tc>
          <w:tcPr>
            <w:tcW w:w="1377" w:type="dxa"/>
            <w:tcBorders>
              <w:top w:val="single" w:sz="4" w:space="0" w:color="auto"/>
              <w:left w:val="single" w:sz="4" w:space="0" w:color="auto"/>
              <w:bottom w:val="single" w:sz="4" w:space="0" w:color="auto"/>
              <w:right w:val="single" w:sz="4" w:space="0" w:color="auto"/>
            </w:tcBorders>
          </w:tcPr>
          <w:p w14:paraId="5775BAEC"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lastRenderedPageBreak/>
              <w:t>AZ</w:t>
            </w:r>
          </w:p>
        </w:tc>
        <w:tc>
          <w:tcPr>
            <w:tcW w:w="4040" w:type="dxa"/>
            <w:tcBorders>
              <w:top w:val="single" w:sz="4" w:space="0" w:color="auto"/>
              <w:left w:val="single" w:sz="4" w:space="0" w:color="auto"/>
              <w:bottom w:val="single" w:sz="4" w:space="0" w:color="auto"/>
              <w:right w:val="single" w:sz="4" w:space="0" w:color="auto"/>
            </w:tcBorders>
          </w:tcPr>
          <w:p w14:paraId="5A90C274"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Азербайджан</w:t>
            </w:r>
          </w:p>
        </w:tc>
        <w:tc>
          <w:tcPr>
            <w:tcW w:w="4547" w:type="dxa"/>
            <w:tcBorders>
              <w:top w:val="single" w:sz="4" w:space="0" w:color="auto"/>
              <w:left w:val="single" w:sz="4" w:space="0" w:color="auto"/>
              <w:bottom w:val="single" w:sz="4" w:space="0" w:color="auto"/>
              <w:right w:val="single" w:sz="4" w:space="0" w:color="auto"/>
            </w:tcBorders>
          </w:tcPr>
          <w:p w14:paraId="7E80CA5B"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СНД</w:t>
            </w:r>
          </w:p>
        </w:tc>
      </w:tr>
      <w:tr w:rsidR="003F7DBC" w14:paraId="5F027955" w14:textId="77777777" w:rsidTr="00E87380">
        <w:tc>
          <w:tcPr>
            <w:tcW w:w="1377" w:type="dxa"/>
            <w:tcBorders>
              <w:top w:val="single" w:sz="4" w:space="0" w:color="auto"/>
              <w:left w:val="single" w:sz="4" w:space="0" w:color="auto"/>
              <w:bottom w:val="single" w:sz="4" w:space="0" w:color="auto"/>
              <w:right w:val="single" w:sz="4" w:space="0" w:color="auto"/>
            </w:tcBorders>
          </w:tcPr>
          <w:p w14:paraId="0753405D"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AM</w:t>
            </w:r>
          </w:p>
        </w:tc>
        <w:tc>
          <w:tcPr>
            <w:tcW w:w="4040" w:type="dxa"/>
            <w:tcBorders>
              <w:top w:val="single" w:sz="4" w:space="0" w:color="auto"/>
              <w:left w:val="single" w:sz="4" w:space="0" w:color="auto"/>
              <w:bottom w:val="single" w:sz="4" w:space="0" w:color="auto"/>
              <w:right w:val="single" w:sz="4" w:space="0" w:color="auto"/>
            </w:tcBorders>
          </w:tcPr>
          <w:p w14:paraId="1FD8D866"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Вірменія</w:t>
            </w:r>
          </w:p>
        </w:tc>
        <w:tc>
          <w:tcPr>
            <w:tcW w:w="4547" w:type="dxa"/>
            <w:tcBorders>
              <w:top w:val="single" w:sz="4" w:space="0" w:color="auto"/>
              <w:left w:val="single" w:sz="4" w:space="0" w:color="auto"/>
              <w:bottom w:val="single" w:sz="4" w:space="0" w:color="auto"/>
              <w:right w:val="single" w:sz="4" w:space="0" w:color="auto"/>
            </w:tcBorders>
          </w:tcPr>
          <w:p w14:paraId="5CF285C3"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СНД</w:t>
            </w:r>
          </w:p>
        </w:tc>
      </w:tr>
      <w:tr w:rsidR="003F7DBC" w14:paraId="3FBB9335" w14:textId="77777777" w:rsidTr="00E87380">
        <w:tc>
          <w:tcPr>
            <w:tcW w:w="1377" w:type="dxa"/>
            <w:tcBorders>
              <w:top w:val="single" w:sz="4" w:space="0" w:color="auto"/>
              <w:left w:val="single" w:sz="4" w:space="0" w:color="auto"/>
              <w:bottom w:val="single" w:sz="4" w:space="0" w:color="auto"/>
              <w:right w:val="single" w:sz="4" w:space="0" w:color="auto"/>
            </w:tcBorders>
          </w:tcPr>
          <w:p w14:paraId="7CF59681"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KZ</w:t>
            </w:r>
          </w:p>
        </w:tc>
        <w:tc>
          <w:tcPr>
            <w:tcW w:w="4040" w:type="dxa"/>
            <w:tcBorders>
              <w:top w:val="single" w:sz="4" w:space="0" w:color="auto"/>
              <w:left w:val="single" w:sz="4" w:space="0" w:color="auto"/>
              <w:bottom w:val="single" w:sz="4" w:space="0" w:color="auto"/>
              <w:right w:val="single" w:sz="4" w:space="0" w:color="auto"/>
            </w:tcBorders>
          </w:tcPr>
          <w:p w14:paraId="749BD0E4"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Казахстан</w:t>
            </w:r>
          </w:p>
        </w:tc>
        <w:tc>
          <w:tcPr>
            <w:tcW w:w="4547" w:type="dxa"/>
            <w:tcBorders>
              <w:top w:val="single" w:sz="4" w:space="0" w:color="auto"/>
              <w:left w:val="single" w:sz="4" w:space="0" w:color="auto"/>
              <w:bottom w:val="single" w:sz="4" w:space="0" w:color="auto"/>
              <w:right w:val="single" w:sz="4" w:space="0" w:color="auto"/>
            </w:tcBorders>
          </w:tcPr>
          <w:p w14:paraId="18A9A8C0"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СНД</w:t>
            </w:r>
          </w:p>
        </w:tc>
      </w:tr>
      <w:tr w:rsidR="003F7DBC" w14:paraId="04710D9D" w14:textId="77777777" w:rsidTr="00E87380">
        <w:tc>
          <w:tcPr>
            <w:tcW w:w="1377" w:type="dxa"/>
            <w:tcBorders>
              <w:top w:val="single" w:sz="4" w:space="0" w:color="auto"/>
              <w:left w:val="single" w:sz="4" w:space="0" w:color="auto"/>
              <w:bottom w:val="single" w:sz="4" w:space="0" w:color="auto"/>
              <w:right w:val="single" w:sz="4" w:space="0" w:color="auto"/>
            </w:tcBorders>
          </w:tcPr>
          <w:p w14:paraId="1A0B40B5"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MD</w:t>
            </w:r>
          </w:p>
        </w:tc>
        <w:tc>
          <w:tcPr>
            <w:tcW w:w="4040" w:type="dxa"/>
            <w:tcBorders>
              <w:top w:val="single" w:sz="4" w:space="0" w:color="auto"/>
              <w:left w:val="single" w:sz="4" w:space="0" w:color="auto"/>
              <w:bottom w:val="single" w:sz="4" w:space="0" w:color="auto"/>
              <w:right w:val="single" w:sz="4" w:space="0" w:color="auto"/>
            </w:tcBorders>
          </w:tcPr>
          <w:p w14:paraId="3CBE1B2C"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Молдова</w:t>
            </w:r>
          </w:p>
        </w:tc>
        <w:tc>
          <w:tcPr>
            <w:tcW w:w="4547" w:type="dxa"/>
            <w:tcBorders>
              <w:top w:val="single" w:sz="4" w:space="0" w:color="auto"/>
              <w:left w:val="single" w:sz="4" w:space="0" w:color="auto"/>
              <w:bottom w:val="single" w:sz="4" w:space="0" w:color="auto"/>
              <w:right w:val="single" w:sz="4" w:space="0" w:color="auto"/>
            </w:tcBorders>
          </w:tcPr>
          <w:p w14:paraId="64254265"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СНД</w:t>
            </w:r>
          </w:p>
        </w:tc>
      </w:tr>
      <w:tr w:rsidR="003F7DBC" w14:paraId="024177C5" w14:textId="77777777" w:rsidTr="00E87380">
        <w:tc>
          <w:tcPr>
            <w:tcW w:w="1377" w:type="dxa"/>
            <w:tcBorders>
              <w:top w:val="single" w:sz="4" w:space="0" w:color="auto"/>
              <w:left w:val="single" w:sz="4" w:space="0" w:color="auto"/>
              <w:bottom w:val="single" w:sz="4" w:space="0" w:color="auto"/>
              <w:right w:val="single" w:sz="4" w:space="0" w:color="auto"/>
            </w:tcBorders>
          </w:tcPr>
          <w:p w14:paraId="0023E940"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RU</w:t>
            </w:r>
          </w:p>
        </w:tc>
        <w:tc>
          <w:tcPr>
            <w:tcW w:w="4040" w:type="dxa"/>
            <w:tcBorders>
              <w:top w:val="single" w:sz="4" w:space="0" w:color="auto"/>
              <w:left w:val="single" w:sz="4" w:space="0" w:color="auto"/>
              <w:bottom w:val="single" w:sz="4" w:space="0" w:color="auto"/>
              <w:right w:val="single" w:sz="4" w:space="0" w:color="auto"/>
            </w:tcBorders>
          </w:tcPr>
          <w:p w14:paraId="7CB7EBFA"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Росія</w:t>
            </w:r>
          </w:p>
        </w:tc>
        <w:tc>
          <w:tcPr>
            <w:tcW w:w="4547" w:type="dxa"/>
            <w:tcBorders>
              <w:top w:val="single" w:sz="4" w:space="0" w:color="auto"/>
              <w:left w:val="single" w:sz="4" w:space="0" w:color="auto"/>
              <w:bottom w:val="single" w:sz="4" w:space="0" w:color="auto"/>
              <w:right w:val="single" w:sz="4" w:space="0" w:color="auto"/>
            </w:tcBorders>
          </w:tcPr>
          <w:p w14:paraId="36E4CAB6"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СНД</w:t>
            </w:r>
          </w:p>
        </w:tc>
      </w:tr>
      <w:tr w:rsidR="003F7DBC" w14:paraId="023908D6" w14:textId="77777777" w:rsidTr="00E87380">
        <w:tc>
          <w:tcPr>
            <w:tcW w:w="1377" w:type="dxa"/>
            <w:tcBorders>
              <w:top w:val="single" w:sz="4" w:space="0" w:color="auto"/>
              <w:left w:val="single" w:sz="4" w:space="0" w:color="auto"/>
              <w:bottom w:val="single" w:sz="4" w:space="0" w:color="auto"/>
              <w:right w:val="single" w:sz="4" w:space="0" w:color="auto"/>
            </w:tcBorders>
          </w:tcPr>
          <w:p w14:paraId="249C7744"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GE</w:t>
            </w:r>
          </w:p>
        </w:tc>
        <w:tc>
          <w:tcPr>
            <w:tcW w:w="4040" w:type="dxa"/>
            <w:tcBorders>
              <w:top w:val="single" w:sz="4" w:space="0" w:color="auto"/>
              <w:left w:val="single" w:sz="4" w:space="0" w:color="auto"/>
              <w:bottom w:val="single" w:sz="4" w:space="0" w:color="auto"/>
              <w:right w:val="single" w:sz="4" w:space="0" w:color="auto"/>
            </w:tcBorders>
          </w:tcPr>
          <w:p w14:paraId="2198361D"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Грузія</w:t>
            </w:r>
          </w:p>
        </w:tc>
        <w:tc>
          <w:tcPr>
            <w:tcW w:w="4547" w:type="dxa"/>
            <w:tcBorders>
              <w:top w:val="single" w:sz="4" w:space="0" w:color="auto"/>
              <w:left w:val="single" w:sz="4" w:space="0" w:color="auto"/>
              <w:bottom w:val="single" w:sz="4" w:space="0" w:color="auto"/>
              <w:right w:val="single" w:sz="4" w:space="0" w:color="auto"/>
            </w:tcBorders>
          </w:tcPr>
          <w:p w14:paraId="6760A8CF"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СНД</w:t>
            </w:r>
          </w:p>
        </w:tc>
      </w:tr>
      <w:tr w:rsidR="003F7DBC" w14:paraId="5CCBD7B9" w14:textId="77777777" w:rsidTr="00E87380">
        <w:tc>
          <w:tcPr>
            <w:tcW w:w="1377" w:type="dxa"/>
            <w:tcBorders>
              <w:top w:val="single" w:sz="4" w:space="0" w:color="auto"/>
              <w:left w:val="single" w:sz="4" w:space="0" w:color="auto"/>
              <w:bottom w:val="single" w:sz="4" w:space="0" w:color="auto"/>
              <w:right w:val="single" w:sz="4" w:space="0" w:color="auto"/>
            </w:tcBorders>
          </w:tcPr>
          <w:p w14:paraId="6114A1FA"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BY</w:t>
            </w:r>
          </w:p>
        </w:tc>
        <w:tc>
          <w:tcPr>
            <w:tcW w:w="4040" w:type="dxa"/>
            <w:tcBorders>
              <w:top w:val="single" w:sz="4" w:space="0" w:color="auto"/>
              <w:left w:val="single" w:sz="4" w:space="0" w:color="auto"/>
              <w:bottom w:val="single" w:sz="4" w:space="0" w:color="auto"/>
              <w:right w:val="single" w:sz="4" w:space="0" w:color="auto"/>
            </w:tcBorders>
          </w:tcPr>
          <w:p w14:paraId="6F96E26A"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Білорусь</w:t>
            </w:r>
          </w:p>
        </w:tc>
        <w:tc>
          <w:tcPr>
            <w:tcW w:w="4547" w:type="dxa"/>
            <w:tcBorders>
              <w:top w:val="single" w:sz="4" w:space="0" w:color="auto"/>
              <w:left w:val="single" w:sz="4" w:space="0" w:color="auto"/>
              <w:bottom w:val="single" w:sz="4" w:space="0" w:color="auto"/>
              <w:right w:val="single" w:sz="4" w:space="0" w:color="auto"/>
            </w:tcBorders>
          </w:tcPr>
          <w:p w14:paraId="0A78F140"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СНД</w:t>
            </w:r>
          </w:p>
        </w:tc>
      </w:tr>
      <w:tr w:rsidR="003F7DBC" w14:paraId="2ACB438D" w14:textId="77777777" w:rsidTr="00E87380">
        <w:tc>
          <w:tcPr>
            <w:tcW w:w="1377" w:type="dxa"/>
            <w:tcBorders>
              <w:top w:val="single" w:sz="4" w:space="0" w:color="auto"/>
              <w:left w:val="single" w:sz="4" w:space="0" w:color="auto"/>
              <w:bottom w:val="single" w:sz="4" w:space="0" w:color="auto"/>
              <w:right w:val="single" w:sz="4" w:space="0" w:color="auto"/>
            </w:tcBorders>
          </w:tcPr>
          <w:p w14:paraId="131FCC3F"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KG</w:t>
            </w:r>
          </w:p>
        </w:tc>
        <w:tc>
          <w:tcPr>
            <w:tcW w:w="4040" w:type="dxa"/>
            <w:tcBorders>
              <w:top w:val="single" w:sz="4" w:space="0" w:color="auto"/>
              <w:left w:val="single" w:sz="4" w:space="0" w:color="auto"/>
              <w:bottom w:val="single" w:sz="4" w:space="0" w:color="auto"/>
              <w:right w:val="single" w:sz="4" w:space="0" w:color="auto"/>
            </w:tcBorders>
          </w:tcPr>
          <w:p w14:paraId="45EB3FEA"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Киргизія</w:t>
            </w:r>
          </w:p>
        </w:tc>
        <w:tc>
          <w:tcPr>
            <w:tcW w:w="4547" w:type="dxa"/>
            <w:tcBorders>
              <w:top w:val="single" w:sz="4" w:space="0" w:color="auto"/>
              <w:left w:val="single" w:sz="4" w:space="0" w:color="auto"/>
              <w:bottom w:val="single" w:sz="4" w:space="0" w:color="auto"/>
              <w:right w:val="single" w:sz="4" w:space="0" w:color="auto"/>
            </w:tcBorders>
          </w:tcPr>
          <w:p w14:paraId="6CFFC23B"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СНД</w:t>
            </w:r>
          </w:p>
        </w:tc>
      </w:tr>
      <w:tr w:rsidR="003F7DBC" w14:paraId="5138B09A" w14:textId="77777777" w:rsidTr="00E87380">
        <w:tc>
          <w:tcPr>
            <w:tcW w:w="1377" w:type="dxa"/>
            <w:tcBorders>
              <w:top w:val="single" w:sz="4" w:space="0" w:color="auto"/>
              <w:left w:val="single" w:sz="4" w:space="0" w:color="auto"/>
              <w:bottom w:val="single" w:sz="4" w:space="0" w:color="auto"/>
              <w:right w:val="single" w:sz="4" w:space="0" w:color="auto"/>
            </w:tcBorders>
          </w:tcPr>
          <w:p w14:paraId="52EB4446" w14:textId="77777777" w:rsidR="003F7DBC" w:rsidRDefault="003F7DBC">
            <w:pPr>
              <w:pStyle w:val="af2"/>
              <w:jc w:val="center"/>
              <w:rPr>
                <w:rFonts w:ascii="Times New Roman" w:hAnsi="Times New Roman"/>
                <w:color w:val="0D0D0D" w:themeColor="text1" w:themeTint="F2"/>
                <w:sz w:val="24"/>
                <w:szCs w:val="24"/>
                <w:lang w:val="uk-UA"/>
              </w:rPr>
            </w:pPr>
          </w:p>
        </w:tc>
        <w:tc>
          <w:tcPr>
            <w:tcW w:w="4040" w:type="dxa"/>
            <w:tcBorders>
              <w:top w:val="single" w:sz="4" w:space="0" w:color="auto"/>
              <w:left w:val="single" w:sz="4" w:space="0" w:color="auto"/>
              <w:bottom w:val="single" w:sz="4" w:space="0" w:color="auto"/>
              <w:right w:val="single" w:sz="4" w:space="0" w:color="auto"/>
            </w:tcBorders>
          </w:tcPr>
          <w:p w14:paraId="26A71948" w14:textId="77777777" w:rsidR="003F7DBC" w:rsidRDefault="003F7DBC">
            <w:pPr>
              <w:pStyle w:val="af2"/>
              <w:rPr>
                <w:rFonts w:ascii="Times New Roman" w:hAnsi="Times New Roman"/>
                <w:color w:val="0D0D0D" w:themeColor="text1" w:themeTint="F2"/>
                <w:sz w:val="24"/>
                <w:szCs w:val="24"/>
                <w:lang w:val="uk-UA"/>
              </w:rPr>
            </w:pPr>
          </w:p>
        </w:tc>
        <w:tc>
          <w:tcPr>
            <w:tcW w:w="4547" w:type="dxa"/>
            <w:tcBorders>
              <w:top w:val="single" w:sz="4" w:space="0" w:color="auto"/>
              <w:left w:val="single" w:sz="4" w:space="0" w:color="auto"/>
              <w:bottom w:val="single" w:sz="4" w:space="0" w:color="auto"/>
              <w:right w:val="single" w:sz="4" w:space="0" w:color="auto"/>
            </w:tcBorders>
          </w:tcPr>
          <w:p w14:paraId="7381AF8D" w14:textId="77777777" w:rsidR="003F7DBC" w:rsidRDefault="003F7DBC">
            <w:pPr>
              <w:pStyle w:val="af2"/>
              <w:rPr>
                <w:rFonts w:ascii="Times New Roman" w:hAnsi="Times New Roman"/>
                <w:color w:val="0D0D0D" w:themeColor="text1" w:themeTint="F2"/>
                <w:sz w:val="24"/>
                <w:szCs w:val="24"/>
                <w:lang w:val="uk-UA"/>
              </w:rPr>
            </w:pPr>
          </w:p>
        </w:tc>
      </w:tr>
    </w:tbl>
    <w:p w14:paraId="06DBF1DE" w14:textId="77777777" w:rsidR="003F7DBC" w:rsidRDefault="00904ED9">
      <w:pPr>
        <w:pStyle w:val="af2"/>
        <w:ind w:firstLine="567"/>
        <w:jc w:val="both"/>
        <w:rPr>
          <w:rFonts w:ascii="Times New Roman" w:hAnsi="Times New Roman"/>
          <w:b/>
          <w:bCs/>
          <w:color w:val="0D0D0D" w:themeColor="text1" w:themeTint="F2"/>
          <w:sz w:val="24"/>
          <w:szCs w:val="20"/>
          <w:lang w:val="uk-UA" w:eastAsia="ru-RU"/>
        </w:rPr>
      </w:pPr>
      <w:r>
        <w:rPr>
          <w:rFonts w:ascii="Times New Roman" w:hAnsi="Times New Roman"/>
          <w:b/>
          <w:bCs/>
          <w:color w:val="0D0D0D" w:themeColor="text1" w:themeTint="F2"/>
          <w:sz w:val="24"/>
          <w:lang w:val="uk-UA"/>
        </w:rPr>
        <w:t>В файлах для переказів в межах міста та області ”Код держави” теж =UA.</w:t>
      </w:r>
    </w:p>
    <w:p w14:paraId="3EDA9708" w14:textId="77777777" w:rsidR="003F7DBC" w:rsidRDefault="003F7DBC">
      <w:pPr>
        <w:pStyle w:val="af2"/>
        <w:ind w:firstLine="567"/>
        <w:jc w:val="both"/>
        <w:rPr>
          <w:rFonts w:ascii="Times New Roman" w:hAnsi="Times New Roman"/>
          <w:b/>
          <w:bCs/>
          <w:color w:val="0D0D0D" w:themeColor="text1" w:themeTint="F2"/>
          <w:sz w:val="24"/>
          <w:lang w:val="uk-UA"/>
        </w:rPr>
      </w:pPr>
    </w:p>
    <w:p w14:paraId="62E0EF63" w14:textId="77777777" w:rsidR="003F7DBC" w:rsidRDefault="00904ED9">
      <w:pPr>
        <w:pStyle w:val="af2"/>
        <w:ind w:firstLine="567"/>
        <w:jc w:val="both"/>
        <w:rPr>
          <w:rFonts w:ascii="Times New Roman" w:hAnsi="Times New Roman"/>
          <w:color w:val="0D0D0D" w:themeColor="text1" w:themeTint="F2"/>
          <w:sz w:val="20"/>
          <w:lang w:val="uk-UA"/>
        </w:rPr>
      </w:pPr>
      <w:r>
        <w:rPr>
          <w:rFonts w:ascii="Times New Roman" w:hAnsi="Times New Roman"/>
          <w:color w:val="0D0D0D" w:themeColor="text1" w:themeTint="F2"/>
          <w:sz w:val="24"/>
          <w:szCs w:val="24"/>
          <w:lang w:val="uk-UA"/>
        </w:rPr>
        <w:t>6</w:t>
      </w:r>
      <w:r>
        <w:rPr>
          <w:rFonts w:ascii="Times New Roman" w:hAnsi="Times New Roman"/>
          <w:color w:val="0D0D0D" w:themeColor="text1" w:themeTint="F2"/>
          <w:sz w:val="24"/>
          <w:lang w:val="uk-UA"/>
        </w:rPr>
        <w:t xml:space="preserve">. Перелік ознак для заповнення поля </w:t>
      </w:r>
      <w:r>
        <w:rPr>
          <w:rStyle w:val="t1"/>
          <w:rFonts w:ascii="Times New Roman" w:hAnsi="Times New Roman"/>
          <w:color w:val="0D0D0D" w:themeColor="text1" w:themeTint="F2"/>
          <w:lang w:val="uk-UA"/>
        </w:rPr>
        <w:t>Ndelivery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245"/>
      </w:tblGrid>
      <w:tr w:rsidR="003F7DBC" w14:paraId="4073EF03" w14:textId="77777777" w:rsidTr="00E87380">
        <w:trPr>
          <w:trHeight w:val="461"/>
        </w:trPr>
        <w:tc>
          <w:tcPr>
            <w:tcW w:w="1134" w:type="dxa"/>
            <w:tcBorders>
              <w:top w:val="single" w:sz="4" w:space="0" w:color="auto"/>
              <w:left w:val="single" w:sz="4" w:space="0" w:color="auto"/>
              <w:bottom w:val="single" w:sz="4" w:space="0" w:color="auto"/>
              <w:right w:val="single" w:sz="4" w:space="0" w:color="auto"/>
            </w:tcBorders>
          </w:tcPr>
          <w:p w14:paraId="6A4C8EDD" w14:textId="77777777" w:rsidR="003F7DBC" w:rsidRDefault="00904ED9">
            <w:pPr>
              <w:pStyle w:val="af2"/>
              <w:jc w:val="center"/>
              <w:rPr>
                <w:rFonts w:ascii="Times New Roman" w:hAnsi="Times New Roman"/>
                <w:b/>
                <w:color w:val="0D0D0D" w:themeColor="text1" w:themeTint="F2"/>
                <w:sz w:val="24"/>
                <w:lang w:val="uk-UA"/>
              </w:rPr>
            </w:pPr>
            <w:r>
              <w:rPr>
                <w:rFonts w:ascii="Times New Roman" w:hAnsi="Times New Roman"/>
                <w:b/>
                <w:color w:val="0D0D0D" w:themeColor="text1" w:themeTint="F2"/>
                <w:sz w:val="24"/>
                <w:lang w:val="uk-UA"/>
              </w:rPr>
              <w:t>Ознака</w:t>
            </w:r>
          </w:p>
        </w:tc>
        <w:tc>
          <w:tcPr>
            <w:tcW w:w="5245" w:type="dxa"/>
            <w:tcBorders>
              <w:top w:val="single" w:sz="4" w:space="0" w:color="auto"/>
              <w:left w:val="single" w:sz="4" w:space="0" w:color="auto"/>
              <w:bottom w:val="single" w:sz="4" w:space="0" w:color="auto"/>
              <w:right w:val="single" w:sz="4" w:space="0" w:color="auto"/>
            </w:tcBorders>
          </w:tcPr>
          <w:p w14:paraId="1611B5B0" w14:textId="77777777" w:rsidR="003F7DBC" w:rsidRDefault="00904ED9">
            <w:pPr>
              <w:pStyle w:val="af2"/>
              <w:jc w:val="center"/>
              <w:rPr>
                <w:rFonts w:ascii="Times New Roman" w:hAnsi="Times New Roman"/>
                <w:b/>
                <w:color w:val="0D0D0D" w:themeColor="text1" w:themeTint="F2"/>
                <w:sz w:val="24"/>
                <w:lang w:val="uk-UA"/>
              </w:rPr>
            </w:pPr>
            <w:r>
              <w:rPr>
                <w:rFonts w:ascii="Times New Roman" w:hAnsi="Times New Roman"/>
                <w:b/>
                <w:color w:val="0D0D0D" w:themeColor="text1" w:themeTint="F2"/>
                <w:sz w:val="24"/>
                <w:lang w:val="uk-UA"/>
              </w:rPr>
              <w:t xml:space="preserve">Найменування послуги   </w:t>
            </w:r>
          </w:p>
        </w:tc>
      </w:tr>
      <w:tr w:rsidR="003F7DBC" w14:paraId="349469A7" w14:textId="77777777" w:rsidTr="00E87380">
        <w:tc>
          <w:tcPr>
            <w:tcW w:w="1134" w:type="dxa"/>
            <w:tcBorders>
              <w:top w:val="single" w:sz="4" w:space="0" w:color="auto"/>
              <w:left w:val="single" w:sz="4" w:space="0" w:color="auto"/>
              <w:bottom w:val="single" w:sz="4" w:space="0" w:color="auto"/>
              <w:right w:val="single" w:sz="4" w:space="0" w:color="auto"/>
            </w:tcBorders>
          </w:tcPr>
          <w:p w14:paraId="3AA52A45" w14:textId="77777777" w:rsidR="003F7DBC" w:rsidRDefault="00904ED9">
            <w:pPr>
              <w:pStyle w:val="af2"/>
              <w:jc w:val="center"/>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0</w:t>
            </w:r>
          </w:p>
        </w:tc>
        <w:tc>
          <w:tcPr>
            <w:tcW w:w="5245" w:type="dxa"/>
            <w:tcBorders>
              <w:top w:val="single" w:sz="4" w:space="0" w:color="auto"/>
              <w:left w:val="single" w:sz="4" w:space="0" w:color="auto"/>
              <w:bottom w:val="single" w:sz="4" w:space="0" w:color="auto"/>
              <w:right w:val="single" w:sz="4" w:space="0" w:color="auto"/>
            </w:tcBorders>
          </w:tcPr>
          <w:p w14:paraId="6D536D49" w14:textId="77777777" w:rsidR="003F7DBC" w:rsidRDefault="00904ED9">
            <w:pPr>
              <w:pStyle w:val="af2"/>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без повідомлення</w:t>
            </w:r>
          </w:p>
        </w:tc>
      </w:tr>
      <w:tr w:rsidR="003F7DBC" w14:paraId="02D7C753" w14:textId="77777777" w:rsidTr="00E87380">
        <w:tc>
          <w:tcPr>
            <w:tcW w:w="1134" w:type="dxa"/>
            <w:tcBorders>
              <w:top w:val="single" w:sz="4" w:space="0" w:color="auto"/>
              <w:left w:val="single" w:sz="4" w:space="0" w:color="auto"/>
              <w:bottom w:val="single" w:sz="4" w:space="0" w:color="auto"/>
              <w:right w:val="single" w:sz="4" w:space="0" w:color="auto"/>
            </w:tcBorders>
          </w:tcPr>
          <w:p w14:paraId="3CA6074E" w14:textId="77777777" w:rsidR="003F7DBC" w:rsidRDefault="00904ED9">
            <w:pPr>
              <w:pStyle w:val="af2"/>
              <w:jc w:val="center"/>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2</w:t>
            </w:r>
          </w:p>
        </w:tc>
        <w:tc>
          <w:tcPr>
            <w:tcW w:w="5245" w:type="dxa"/>
            <w:tcBorders>
              <w:top w:val="single" w:sz="4" w:space="0" w:color="auto"/>
              <w:left w:val="single" w:sz="4" w:space="0" w:color="auto"/>
              <w:bottom w:val="single" w:sz="4" w:space="0" w:color="auto"/>
              <w:right w:val="single" w:sz="4" w:space="0" w:color="auto"/>
            </w:tcBorders>
          </w:tcPr>
          <w:p w14:paraId="48731ACB" w14:textId="77777777" w:rsidR="003F7DBC" w:rsidRDefault="00904ED9">
            <w:pPr>
              <w:pStyle w:val="af2"/>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з повідомленням</w:t>
            </w:r>
          </w:p>
        </w:tc>
      </w:tr>
    </w:tbl>
    <w:p w14:paraId="2B066C02" w14:textId="77777777" w:rsidR="003F7DBC" w:rsidRDefault="003F7DBC">
      <w:pPr>
        <w:pStyle w:val="af2"/>
        <w:ind w:firstLine="567"/>
        <w:jc w:val="both"/>
        <w:rPr>
          <w:rFonts w:ascii="Times New Roman" w:hAnsi="Times New Roman"/>
          <w:b/>
          <w:color w:val="0D0D0D" w:themeColor="text1" w:themeTint="F2"/>
          <w:sz w:val="28"/>
          <w:lang w:val="uk-UA" w:eastAsia="ru-RU"/>
        </w:rPr>
      </w:pPr>
    </w:p>
    <w:p w14:paraId="306A4CB1" w14:textId="77777777" w:rsidR="003F7DBC" w:rsidRDefault="00904ED9">
      <w:pPr>
        <w:pStyle w:val="af2"/>
        <w:ind w:firstLine="567"/>
        <w:jc w:val="both"/>
        <w:rPr>
          <w:rFonts w:ascii="Times New Roman" w:hAnsi="Times New Roman"/>
          <w:b/>
          <w:color w:val="0D0D0D" w:themeColor="text1" w:themeTint="F2"/>
          <w:sz w:val="28"/>
          <w:lang w:val="uk-UA"/>
        </w:rPr>
      </w:pPr>
      <w:r>
        <w:rPr>
          <w:rFonts w:ascii="Times New Roman" w:hAnsi="Times New Roman"/>
          <w:b/>
          <w:color w:val="0D0D0D" w:themeColor="text1" w:themeTint="F2"/>
          <w:sz w:val="28"/>
          <w:lang w:val="uk-UA"/>
        </w:rPr>
        <w:t>Заповнення даних по відправнику</w:t>
      </w:r>
    </w:p>
    <w:p w14:paraId="790CE31C" w14:textId="77777777" w:rsidR="003F7DBC" w:rsidRDefault="00904ED9">
      <w:pPr>
        <w:pStyle w:val="af2"/>
        <w:ind w:firstLine="567"/>
        <w:jc w:val="both"/>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 xml:space="preserve">Для доповнення Довідника клієнтів необхідно заповнити обов’язкові поля  по відправнику у рядку за </w:t>
      </w:r>
      <w:r>
        <w:rPr>
          <w:rFonts w:ascii="Times New Roman" w:hAnsi="Times New Roman"/>
          <w:b/>
          <w:color w:val="0D0D0D" w:themeColor="text1" w:themeTint="F2"/>
          <w:sz w:val="24"/>
          <w:lang w:val="uk-UA"/>
        </w:rPr>
        <w:t>№0</w:t>
      </w:r>
      <w:r>
        <w:rPr>
          <w:rFonts w:ascii="Times New Roman" w:hAnsi="Times New Roman"/>
          <w:color w:val="0D0D0D" w:themeColor="text1" w:themeTint="F2"/>
          <w:sz w:val="24"/>
          <w:lang w:val="uk-UA"/>
        </w:rPr>
        <w:t xml:space="preserve">. </w:t>
      </w:r>
    </w:p>
    <w:p w14:paraId="7E71ADF1" w14:textId="77777777" w:rsidR="003F7DBC" w:rsidRDefault="003F7DBC">
      <w:pPr>
        <w:pStyle w:val="af2"/>
        <w:ind w:firstLine="567"/>
        <w:jc w:val="both"/>
        <w:rPr>
          <w:rFonts w:ascii="Times New Roman" w:hAnsi="Times New Roman"/>
          <w:color w:val="0D0D0D" w:themeColor="text1" w:themeTint="F2"/>
          <w:sz w:val="24"/>
          <w:lang w:val="uk-UA"/>
        </w:rPr>
      </w:pPr>
    </w:p>
    <w:p w14:paraId="6A2AF1A8" w14:textId="77777777" w:rsidR="003F7DBC" w:rsidRDefault="00904ED9">
      <w:pPr>
        <w:pStyle w:val="af2"/>
        <w:ind w:firstLine="567"/>
        <w:jc w:val="both"/>
        <w:rPr>
          <w:rFonts w:ascii="Times New Roman" w:hAnsi="Times New Roman"/>
          <w:color w:val="0D0D0D" w:themeColor="text1" w:themeTint="F2"/>
          <w:sz w:val="24"/>
          <w:lang w:val="uk-UA"/>
        </w:rPr>
      </w:pPr>
      <w:r>
        <w:rPr>
          <w:rFonts w:ascii="Times New Roman" w:hAnsi="Times New Roman"/>
          <w:color w:val="0D0D0D" w:themeColor="text1" w:themeTint="F2"/>
          <w:sz w:val="24"/>
          <w:lang w:val="uk-UA"/>
        </w:rPr>
        <w:t xml:space="preserve">У рядку за </w:t>
      </w:r>
      <w:r>
        <w:rPr>
          <w:rFonts w:ascii="Times New Roman" w:hAnsi="Times New Roman"/>
          <w:b/>
          <w:color w:val="0D0D0D" w:themeColor="text1" w:themeTint="F2"/>
          <w:sz w:val="24"/>
          <w:lang w:val="uk-UA"/>
        </w:rPr>
        <w:t>№0</w:t>
      </w:r>
      <w:r>
        <w:rPr>
          <w:rFonts w:ascii="Times New Roman" w:hAnsi="Times New Roman"/>
          <w:color w:val="0D0D0D" w:themeColor="text1" w:themeTint="F2"/>
          <w:sz w:val="24"/>
          <w:lang w:val="uk-UA"/>
        </w:rPr>
        <w:t xml:space="preserve"> зазначаються реквізити відправника, а саме:</w:t>
      </w: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
        <w:gridCol w:w="1511"/>
        <w:gridCol w:w="900"/>
        <w:gridCol w:w="1009"/>
        <w:gridCol w:w="2950"/>
        <w:gridCol w:w="2519"/>
      </w:tblGrid>
      <w:tr w:rsidR="003F7DBC" w14:paraId="179985B8" w14:textId="77777777" w:rsidTr="00E87380">
        <w:trPr>
          <w:trHeight w:val="443"/>
        </w:trPr>
        <w:tc>
          <w:tcPr>
            <w:tcW w:w="827" w:type="dxa"/>
            <w:gridSpan w:val="2"/>
            <w:tcBorders>
              <w:top w:val="single" w:sz="4" w:space="0" w:color="auto"/>
              <w:left w:val="single" w:sz="4" w:space="0" w:color="auto"/>
              <w:bottom w:val="single" w:sz="4" w:space="0" w:color="auto"/>
              <w:right w:val="single" w:sz="4" w:space="0" w:color="auto"/>
            </w:tcBorders>
            <w:vAlign w:val="center"/>
          </w:tcPr>
          <w:p w14:paraId="0C85A4A8" w14:textId="77777777" w:rsidR="003F7DBC" w:rsidRDefault="00904ED9">
            <w:pPr>
              <w:pStyle w:val="af2"/>
              <w:jc w:val="center"/>
              <w:rPr>
                <w:rFonts w:ascii="Times New Roman" w:hAnsi="Times New Roman"/>
                <w:b/>
                <w:color w:val="0D0D0D" w:themeColor="text1" w:themeTint="F2"/>
                <w:sz w:val="24"/>
                <w:lang w:val="uk-UA"/>
              </w:rPr>
            </w:pPr>
            <w:r>
              <w:rPr>
                <w:rFonts w:ascii="Times New Roman" w:hAnsi="Times New Roman"/>
                <w:b/>
                <w:color w:val="0D0D0D" w:themeColor="text1" w:themeTint="F2"/>
                <w:sz w:val="24"/>
                <w:lang w:val="uk-UA"/>
              </w:rPr>
              <w:t>Поле</w:t>
            </w:r>
          </w:p>
        </w:tc>
        <w:tc>
          <w:tcPr>
            <w:tcW w:w="1511" w:type="dxa"/>
            <w:tcBorders>
              <w:top w:val="single" w:sz="4" w:space="0" w:color="auto"/>
              <w:left w:val="nil"/>
              <w:bottom w:val="single" w:sz="4" w:space="0" w:color="auto"/>
              <w:right w:val="nil"/>
            </w:tcBorders>
            <w:vAlign w:val="center"/>
          </w:tcPr>
          <w:p w14:paraId="7E0A86B6" w14:textId="77777777" w:rsidR="003F7DBC" w:rsidRDefault="00904ED9">
            <w:pPr>
              <w:pStyle w:val="af2"/>
              <w:jc w:val="center"/>
              <w:rPr>
                <w:rFonts w:ascii="Times New Roman" w:hAnsi="Times New Roman"/>
                <w:b/>
                <w:color w:val="0D0D0D" w:themeColor="text1" w:themeTint="F2"/>
                <w:sz w:val="24"/>
                <w:lang w:val="uk-UA"/>
              </w:rPr>
            </w:pPr>
            <w:r>
              <w:rPr>
                <w:rFonts w:ascii="Times New Roman" w:hAnsi="Times New Roman"/>
                <w:b/>
                <w:color w:val="0D0D0D" w:themeColor="text1" w:themeTint="F2"/>
                <w:sz w:val="24"/>
                <w:lang w:val="uk-UA"/>
              </w:rPr>
              <w:t>Назва</w:t>
            </w:r>
          </w:p>
        </w:tc>
        <w:tc>
          <w:tcPr>
            <w:tcW w:w="900" w:type="dxa"/>
            <w:tcBorders>
              <w:top w:val="single" w:sz="4" w:space="0" w:color="auto"/>
              <w:left w:val="single" w:sz="4" w:space="0" w:color="auto"/>
              <w:bottom w:val="single" w:sz="4" w:space="0" w:color="auto"/>
              <w:right w:val="single" w:sz="4" w:space="0" w:color="auto"/>
            </w:tcBorders>
            <w:vAlign w:val="center"/>
          </w:tcPr>
          <w:p w14:paraId="74DEF178" w14:textId="77777777" w:rsidR="003F7DBC" w:rsidRDefault="00904ED9">
            <w:pPr>
              <w:pStyle w:val="af2"/>
              <w:jc w:val="center"/>
              <w:rPr>
                <w:rFonts w:ascii="Times New Roman" w:hAnsi="Times New Roman"/>
                <w:b/>
                <w:color w:val="0D0D0D" w:themeColor="text1" w:themeTint="F2"/>
                <w:sz w:val="24"/>
                <w:lang w:val="uk-UA"/>
              </w:rPr>
            </w:pPr>
            <w:r>
              <w:rPr>
                <w:rFonts w:ascii="Times New Roman" w:hAnsi="Times New Roman"/>
                <w:b/>
                <w:color w:val="0D0D0D" w:themeColor="text1" w:themeTint="F2"/>
                <w:sz w:val="24"/>
                <w:lang w:val="uk-UA"/>
              </w:rPr>
              <w:t>Тип</w:t>
            </w:r>
          </w:p>
        </w:tc>
        <w:tc>
          <w:tcPr>
            <w:tcW w:w="1009" w:type="dxa"/>
            <w:tcBorders>
              <w:top w:val="single" w:sz="4" w:space="0" w:color="auto"/>
              <w:left w:val="single" w:sz="4" w:space="0" w:color="auto"/>
              <w:bottom w:val="single" w:sz="4" w:space="0" w:color="auto"/>
              <w:right w:val="single" w:sz="4" w:space="0" w:color="auto"/>
            </w:tcBorders>
            <w:vAlign w:val="center"/>
          </w:tcPr>
          <w:p w14:paraId="27E28474" w14:textId="77777777" w:rsidR="003F7DBC" w:rsidRDefault="00904ED9">
            <w:pPr>
              <w:pStyle w:val="af2"/>
              <w:jc w:val="center"/>
              <w:rPr>
                <w:rFonts w:ascii="Times New Roman" w:hAnsi="Times New Roman"/>
                <w:b/>
                <w:color w:val="0D0D0D" w:themeColor="text1" w:themeTint="F2"/>
                <w:sz w:val="24"/>
                <w:lang w:val="uk-UA"/>
              </w:rPr>
            </w:pPr>
            <w:r>
              <w:rPr>
                <w:rFonts w:ascii="Times New Roman" w:hAnsi="Times New Roman"/>
                <w:b/>
                <w:color w:val="0D0D0D" w:themeColor="text1" w:themeTint="F2"/>
                <w:sz w:val="24"/>
                <w:lang w:val="uk-UA"/>
              </w:rPr>
              <w:t>Дов</w:t>
            </w:r>
            <w:r>
              <w:rPr>
                <w:rFonts w:ascii="Times New Roman" w:hAnsi="Times New Roman"/>
                <w:b/>
                <w:color w:val="0D0D0D" w:themeColor="text1" w:themeTint="F2"/>
                <w:sz w:val="24"/>
                <w:lang w:val="uk-UA"/>
              </w:rPr>
              <w:softHyphen/>
              <w:t>жина</w:t>
            </w:r>
          </w:p>
        </w:tc>
        <w:tc>
          <w:tcPr>
            <w:tcW w:w="2950" w:type="dxa"/>
            <w:tcBorders>
              <w:top w:val="single" w:sz="4" w:space="0" w:color="auto"/>
              <w:left w:val="single" w:sz="4" w:space="0" w:color="auto"/>
              <w:bottom w:val="single" w:sz="4" w:space="0" w:color="auto"/>
              <w:right w:val="single" w:sz="4" w:space="0" w:color="auto"/>
            </w:tcBorders>
            <w:vAlign w:val="center"/>
          </w:tcPr>
          <w:p w14:paraId="3800135C" w14:textId="77777777" w:rsidR="003F7DBC" w:rsidRDefault="00904ED9">
            <w:pPr>
              <w:pStyle w:val="af2"/>
              <w:jc w:val="center"/>
              <w:rPr>
                <w:rFonts w:ascii="Times New Roman" w:hAnsi="Times New Roman"/>
                <w:b/>
                <w:color w:val="0D0D0D" w:themeColor="text1" w:themeTint="F2"/>
                <w:sz w:val="24"/>
                <w:lang w:val="uk-UA"/>
              </w:rPr>
            </w:pPr>
            <w:r>
              <w:rPr>
                <w:rFonts w:ascii="Times New Roman" w:hAnsi="Times New Roman"/>
                <w:b/>
                <w:color w:val="0D0D0D" w:themeColor="text1" w:themeTint="F2"/>
                <w:sz w:val="24"/>
                <w:lang w:val="uk-UA"/>
              </w:rPr>
              <w:t>Зміст</w:t>
            </w:r>
          </w:p>
        </w:tc>
        <w:tc>
          <w:tcPr>
            <w:tcW w:w="2519" w:type="dxa"/>
            <w:tcBorders>
              <w:top w:val="single" w:sz="4" w:space="0" w:color="auto"/>
              <w:left w:val="single" w:sz="4" w:space="0" w:color="auto"/>
              <w:bottom w:val="single" w:sz="4" w:space="0" w:color="auto"/>
              <w:right w:val="single" w:sz="4" w:space="0" w:color="auto"/>
            </w:tcBorders>
            <w:vAlign w:val="center"/>
          </w:tcPr>
          <w:p w14:paraId="75F37341" w14:textId="77777777" w:rsidR="003F7DBC" w:rsidRDefault="00904ED9">
            <w:pPr>
              <w:pStyle w:val="af2"/>
              <w:jc w:val="center"/>
              <w:rPr>
                <w:rFonts w:ascii="Times New Roman" w:hAnsi="Times New Roman"/>
                <w:b/>
                <w:color w:val="0D0D0D" w:themeColor="text1" w:themeTint="F2"/>
                <w:sz w:val="24"/>
                <w:lang w:val="uk-UA"/>
              </w:rPr>
            </w:pPr>
            <w:r>
              <w:rPr>
                <w:rFonts w:ascii="Times New Roman" w:hAnsi="Times New Roman"/>
                <w:b/>
                <w:color w:val="0D0D0D" w:themeColor="text1" w:themeTint="F2"/>
                <w:sz w:val="24"/>
                <w:lang w:val="uk-UA"/>
              </w:rPr>
              <w:t>Примітка</w:t>
            </w:r>
          </w:p>
        </w:tc>
      </w:tr>
      <w:tr w:rsidR="003F7DBC" w14:paraId="49879C2D" w14:textId="77777777" w:rsidTr="00E87380">
        <w:tc>
          <w:tcPr>
            <w:tcW w:w="816" w:type="dxa"/>
            <w:tcBorders>
              <w:top w:val="single" w:sz="4" w:space="0" w:color="auto"/>
              <w:left w:val="single" w:sz="4" w:space="0" w:color="auto"/>
              <w:bottom w:val="single" w:sz="4" w:space="0" w:color="auto"/>
              <w:right w:val="single" w:sz="4" w:space="0" w:color="auto"/>
            </w:tcBorders>
          </w:tcPr>
          <w:p w14:paraId="77AB961E"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3</w:t>
            </w:r>
          </w:p>
        </w:tc>
        <w:tc>
          <w:tcPr>
            <w:tcW w:w="1522" w:type="dxa"/>
            <w:gridSpan w:val="2"/>
            <w:tcBorders>
              <w:top w:val="single" w:sz="4" w:space="0" w:color="auto"/>
              <w:left w:val="nil"/>
              <w:bottom w:val="single" w:sz="4" w:space="0" w:color="auto"/>
              <w:right w:val="nil"/>
            </w:tcBorders>
          </w:tcPr>
          <w:p w14:paraId="0CAAF889"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lastname</w:t>
            </w:r>
          </w:p>
        </w:tc>
        <w:tc>
          <w:tcPr>
            <w:tcW w:w="900" w:type="dxa"/>
            <w:tcBorders>
              <w:top w:val="single" w:sz="4" w:space="0" w:color="auto"/>
              <w:left w:val="single" w:sz="4" w:space="0" w:color="auto"/>
              <w:bottom w:val="single" w:sz="4" w:space="0" w:color="auto"/>
              <w:right w:val="single" w:sz="4" w:space="0" w:color="auto"/>
            </w:tcBorders>
          </w:tcPr>
          <w:p w14:paraId="160D4829"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1695FCB4"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30</w:t>
            </w:r>
          </w:p>
        </w:tc>
        <w:tc>
          <w:tcPr>
            <w:tcW w:w="2950" w:type="dxa"/>
            <w:tcBorders>
              <w:top w:val="single" w:sz="4" w:space="0" w:color="auto"/>
              <w:left w:val="single" w:sz="4" w:space="0" w:color="auto"/>
              <w:bottom w:val="single" w:sz="4" w:space="0" w:color="auto"/>
              <w:right w:val="single" w:sz="4" w:space="0" w:color="auto"/>
            </w:tcBorders>
          </w:tcPr>
          <w:p w14:paraId="130C3486"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Якщо відправник фіз.особа, то у даному полі зазначається «Прізвище» відправника.</w:t>
            </w:r>
          </w:p>
          <w:p w14:paraId="5647B5D2"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Якщо відправник юр. особа, то у даному полі зазначається назва підприємства.</w:t>
            </w:r>
          </w:p>
        </w:tc>
        <w:tc>
          <w:tcPr>
            <w:tcW w:w="2519" w:type="dxa"/>
            <w:tcBorders>
              <w:top w:val="single" w:sz="4" w:space="0" w:color="auto"/>
              <w:left w:val="single" w:sz="4" w:space="0" w:color="auto"/>
              <w:bottom w:val="single" w:sz="4" w:space="0" w:color="auto"/>
              <w:right w:val="single" w:sz="4" w:space="0" w:color="auto"/>
            </w:tcBorders>
          </w:tcPr>
          <w:p w14:paraId="18171B86"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Обов’язкове для заповнення</w:t>
            </w:r>
          </w:p>
        </w:tc>
      </w:tr>
      <w:tr w:rsidR="003F7DBC" w14:paraId="5ACF2D89" w14:textId="77777777" w:rsidTr="00E87380">
        <w:tc>
          <w:tcPr>
            <w:tcW w:w="816" w:type="dxa"/>
            <w:tcBorders>
              <w:top w:val="single" w:sz="4" w:space="0" w:color="auto"/>
              <w:left w:val="single" w:sz="4" w:space="0" w:color="auto"/>
              <w:bottom w:val="single" w:sz="4" w:space="0" w:color="auto"/>
              <w:right w:val="single" w:sz="4" w:space="0" w:color="auto"/>
            </w:tcBorders>
          </w:tcPr>
          <w:p w14:paraId="727F4289"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4</w:t>
            </w:r>
          </w:p>
        </w:tc>
        <w:tc>
          <w:tcPr>
            <w:tcW w:w="1522" w:type="dxa"/>
            <w:gridSpan w:val="2"/>
            <w:tcBorders>
              <w:top w:val="single" w:sz="4" w:space="0" w:color="auto"/>
              <w:left w:val="nil"/>
              <w:bottom w:val="single" w:sz="4" w:space="0" w:color="auto"/>
              <w:right w:val="nil"/>
            </w:tcBorders>
          </w:tcPr>
          <w:p w14:paraId="172879F5"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firstname</w:t>
            </w:r>
          </w:p>
        </w:tc>
        <w:tc>
          <w:tcPr>
            <w:tcW w:w="900" w:type="dxa"/>
            <w:tcBorders>
              <w:top w:val="single" w:sz="4" w:space="0" w:color="auto"/>
              <w:left w:val="single" w:sz="4" w:space="0" w:color="auto"/>
              <w:bottom w:val="single" w:sz="4" w:space="0" w:color="auto"/>
              <w:right w:val="single" w:sz="4" w:space="0" w:color="auto"/>
            </w:tcBorders>
          </w:tcPr>
          <w:p w14:paraId="06DB6CF8"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2AF02C14"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30</w:t>
            </w:r>
          </w:p>
        </w:tc>
        <w:tc>
          <w:tcPr>
            <w:tcW w:w="2950" w:type="dxa"/>
            <w:tcBorders>
              <w:top w:val="single" w:sz="4" w:space="0" w:color="auto"/>
              <w:left w:val="single" w:sz="4" w:space="0" w:color="auto"/>
              <w:bottom w:val="single" w:sz="4" w:space="0" w:color="auto"/>
              <w:right w:val="single" w:sz="4" w:space="0" w:color="auto"/>
            </w:tcBorders>
          </w:tcPr>
          <w:p w14:paraId="5AD7C7C4"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Дане поле зазначається тільки у разі, якщо відправник – фізична особа, вводить «Ім’я» відправника</w:t>
            </w:r>
          </w:p>
        </w:tc>
        <w:tc>
          <w:tcPr>
            <w:tcW w:w="2519" w:type="dxa"/>
            <w:tcBorders>
              <w:top w:val="single" w:sz="4" w:space="0" w:color="auto"/>
              <w:left w:val="single" w:sz="4" w:space="0" w:color="auto"/>
              <w:bottom w:val="single" w:sz="4" w:space="0" w:color="auto"/>
              <w:right w:val="single" w:sz="4" w:space="0" w:color="auto"/>
            </w:tcBorders>
          </w:tcPr>
          <w:p w14:paraId="23179581"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Не обов’язкове для заповнення</w:t>
            </w:r>
          </w:p>
        </w:tc>
      </w:tr>
      <w:tr w:rsidR="003F7DBC" w14:paraId="409E3E3D" w14:textId="77777777" w:rsidTr="00E87380">
        <w:tc>
          <w:tcPr>
            <w:tcW w:w="816" w:type="dxa"/>
            <w:tcBorders>
              <w:top w:val="single" w:sz="4" w:space="0" w:color="auto"/>
              <w:left w:val="single" w:sz="4" w:space="0" w:color="auto"/>
              <w:bottom w:val="single" w:sz="4" w:space="0" w:color="auto"/>
              <w:right w:val="single" w:sz="4" w:space="0" w:color="auto"/>
            </w:tcBorders>
          </w:tcPr>
          <w:p w14:paraId="5912B909"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5</w:t>
            </w:r>
          </w:p>
        </w:tc>
        <w:tc>
          <w:tcPr>
            <w:tcW w:w="1522" w:type="dxa"/>
            <w:gridSpan w:val="2"/>
            <w:tcBorders>
              <w:top w:val="single" w:sz="4" w:space="0" w:color="auto"/>
              <w:left w:val="nil"/>
              <w:bottom w:val="single" w:sz="4" w:space="0" w:color="auto"/>
              <w:right w:val="nil"/>
            </w:tcBorders>
          </w:tcPr>
          <w:p w14:paraId="3E51670F"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middlename</w:t>
            </w:r>
          </w:p>
        </w:tc>
        <w:tc>
          <w:tcPr>
            <w:tcW w:w="900" w:type="dxa"/>
            <w:tcBorders>
              <w:top w:val="single" w:sz="4" w:space="0" w:color="auto"/>
              <w:left w:val="single" w:sz="4" w:space="0" w:color="auto"/>
              <w:bottom w:val="single" w:sz="4" w:space="0" w:color="auto"/>
              <w:right w:val="single" w:sz="4" w:space="0" w:color="auto"/>
            </w:tcBorders>
          </w:tcPr>
          <w:p w14:paraId="53EB8DA7"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0EA62C64"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30</w:t>
            </w:r>
          </w:p>
        </w:tc>
        <w:tc>
          <w:tcPr>
            <w:tcW w:w="2950" w:type="dxa"/>
            <w:tcBorders>
              <w:top w:val="single" w:sz="4" w:space="0" w:color="auto"/>
              <w:left w:val="single" w:sz="4" w:space="0" w:color="auto"/>
              <w:bottom w:val="single" w:sz="4" w:space="0" w:color="auto"/>
              <w:right w:val="single" w:sz="4" w:space="0" w:color="auto"/>
            </w:tcBorders>
          </w:tcPr>
          <w:p w14:paraId="1801C150"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Дане поле зазначається тільки у разі, якщо відправник – фізична особа, вводить «По-батькові» відправника.</w:t>
            </w:r>
          </w:p>
        </w:tc>
        <w:tc>
          <w:tcPr>
            <w:tcW w:w="2519" w:type="dxa"/>
            <w:tcBorders>
              <w:top w:val="single" w:sz="4" w:space="0" w:color="auto"/>
              <w:left w:val="single" w:sz="4" w:space="0" w:color="auto"/>
              <w:bottom w:val="single" w:sz="4" w:space="0" w:color="auto"/>
              <w:right w:val="single" w:sz="4" w:space="0" w:color="auto"/>
            </w:tcBorders>
          </w:tcPr>
          <w:p w14:paraId="1661CA65"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Не обов’язкове для заповнення</w:t>
            </w:r>
          </w:p>
        </w:tc>
      </w:tr>
      <w:tr w:rsidR="003F7DBC" w14:paraId="32B5C4B5" w14:textId="77777777" w:rsidTr="00E87380">
        <w:tc>
          <w:tcPr>
            <w:tcW w:w="816" w:type="dxa"/>
            <w:tcBorders>
              <w:top w:val="single" w:sz="4" w:space="0" w:color="auto"/>
              <w:left w:val="single" w:sz="4" w:space="0" w:color="auto"/>
              <w:bottom w:val="single" w:sz="4" w:space="0" w:color="auto"/>
              <w:right w:val="single" w:sz="4" w:space="0" w:color="auto"/>
            </w:tcBorders>
          </w:tcPr>
          <w:p w14:paraId="11C670D2"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6*</w:t>
            </w:r>
          </w:p>
        </w:tc>
        <w:tc>
          <w:tcPr>
            <w:tcW w:w="1522" w:type="dxa"/>
            <w:gridSpan w:val="2"/>
            <w:tcBorders>
              <w:top w:val="single" w:sz="4" w:space="0" w:color="auto"/>
              <w:left w:val="nil"/>
              <w:bottom w:val="single" w:sz="4" w:space="0" w:color="auto"/>
              <w:right w:val="nil"/>
            </w:tcBorders>
          </w:tcPr>
          <w:p w14:paraId="04E2E6C8"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zip</w:t>
            </w:r>
          </w:p>
        </w:tc>
        <w:tc>
          <w:tcPr>
            <w:tcW w:w="900" w:type="dxa"/>
            <w:tcBorders>
              <w:top w:val="single" w:sz="4" w:space="0" w:color="auto"/>
              <w:left w:val="single" w:sz="4" w:space="0" w:color="auto"/>
              <w:bottom w:val="single" w:sz="4" w:space="0" w:color="auto"/>
              <w:right w:val="single" w:sz="4" w:space="0" w:color="auto"/>
            </w:tcBorders>
          </w:tcPr>
          <w:p w14:paraId="0FBC4CDE"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45DD9BB1"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9</w:t>
            </w:r>
          </w:p>
        </w:tc>
        <w:tc>
          <w:tcPr>
            <w:tcW w:w="2950" w:type="dxa"/>
            <w:tcBorders>
              <w:top w:val="single" w:sz="4" w:space="0" w:color="auto"/>
              <w:left w:val="single" w:sz="4" w:space="0" w:color="auto"/>
              <w:bottom w:val="single" w:sz="4" w:space="0" w:color="auto"/>
              <w:right w:val="single" w:sz="4" w:space="0" w:color="auto"/>
            </w:tcBorders>
          </w:tcPr>
          <w:p w14:paraId="61AAB43C"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поштовий індекс </w:t>
            </w:r>
          </w:p>
        </w:tc>
        <w:tc>
          <w:tcPr>
            <w:tcW w:w="2519" w:type="dxa"/>
            <w:tcBorders>
              <w:top w:val="single" w:sz="4" w:space="0" w:color="auto"/>
              <w:left w:val="single" w:sz="4" w:space="0" w:color="auto"/>
              <w:bottom w:val="single" w:sz="4" w:space="0" w:color="auto"/>
              <w:right w:val="single" w:sz="4" w:space="0" w:color="auto"/>
            </w:tcBorders>
          </w:tcPr>
          <w:p w14:paraId="6CD140F4"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Не допускається пусте значення</w:t>
            </w:r>
          </w:p>
        </w:tc>
      </w:tr>
      <w:tr w:rsidR="003F7DBC" w14:paraId="0040E1E1" w14:textId="77777777" w:rsidTr="00E87380">
        <w:tc>
          <w:tcPr>
            <w:tcW w:w="816" w:type="dxa"/>
            <w:tcBorders>
              <w:top w:val="single" w:sz="4" w:space="0" w:color="auto"/>
              <w:left w:val="single" w:sz="4" w:space="0" w:color="auto"/>
              <w:bottom w:val="single" w:sz="4" w:space="0" w:color="auto"/>
              <w:right w:val="single" w:sz="4" w:space="0" w:color="auto"/>
            </w:tcBorders>
          </w:tcPr>
          <w:p w14:paraId="0248152C"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7*</w:t>
            </w:r>
          </w:p>
        </w:tc>
        <w:tc>
          <w:tcPr>
            <w:tcW w:w="1522" w:type="dxa"/>
            <w:gridSpan w:val="2"/>
            <w:tcBorders>
              <w:top w:val="single" w:sz="4" w:space="0" w:color="auto"/>
              <w:left w:val="nil"/>
              <w:bottom w:val="single" w:sz="4" w:space="0" w:color="auto"/>
              <w:right w:val="nil"/>
            </w:tcBorders>
          </w:tcPr>
          <w:p w14:paraId="2260DC0E"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city</w:t>
            </w:r>
          </w:p>
        </w:tc>
        <w:tc>
          <w:tcPr>
            <w:tcW w:w="900" w:type="dxa"/>
            <w:tcBorders>
              <w:top w:val="single" w:sz="4" w:space="0" w:color="auto"/>
              <w:left w:val="single" w:sz="4" w:space="0" w:color="auto"/>
              <w:bottom w:val="single" w:sz="4" w:space="0" w:color="auto"/>
              <w:right w:val="single" w:sz="4" w:space="0" w:color="auto"/>
            </w:tcBorders>
          </w:tcPr>
          <w:p w14:paraId="78E6B8DC"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464ED478"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25</w:t>
            </w:r>
          </w:p>
        </w:tc>
        <w:tc>
          <w:tcPr>
            <w:tcW w:w="2950" w:type="dxa"/>
            <w:tcBorders>
              <w:top w:val="single" w:sz="4" w:space="0" w:color="auto"/>
              <w:left w:val="single" w:sz="4" w:space="0" w:color="auto"/>
              <w:bottom w:val="single" w:sz="4" w:space="0" w:color="auto"/>
              <w:right w:val="single" w:sz="4" w:space="0" w:color="auto"/>
            </w:tcBorders>
          </w:tcPr>
          <w:p w14:paraId="5939E5DF"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Населений пункт </w:t>
            </w:r>
          </w:p>
        </w:tc>
        <w:tc>
          <w:tcPr>
            <w:tcW w:w="2519" w:type="dxa"/>
            <w:tcBorders>
              <w:top w:val="single" w:sz="4" w:space="0" w:color="auto"/>
              <w:left w:val="single" w:sz="4" w:space="0" w:color="auto"/>
              <w:bottom w:val="single" w:sz="4" w:space="0" w:color="auto"/>
              <w:right w:val="single" w:sz="4" w:space="0" w:color="auto"/>
            </w:tcBorders>
          </w:tcPr>
          <w:p w14:paraId="1D347388" w14:textId="77777777" w:rsidR="003F7DBC" w:rsidRDefault="003F7DBC">
            <w:pPr>
              <w:rPr>
                <w:color w:val="0D0D0D" w:themeColor="text1" w:themeTint="F2"/>
                <w:lang w:val="uk-UA"/>
              </w:rPr>
            </w:pPr>
          </w:p>
        </w:tc>
      </w:tr>
      <w:tr w:rsidR="003F7DBC" w14:paraId="73A485A3" w14:textId="77777777" w:rsidTr="00E87380">
        <w:tc>
          <w:tcPr>
            <w:tcW w:w="816" w:type="dxa"/>
            <w:tcBorders>
              <w:top w:val="single" w:sz="4" w:space="0" w:color="auto"/>
              <w:left w:val="single" w:sz="4" w:space="0" w:color="auto"/>
              <w:bottom w:val="single" w:sz="4" w:space="0" w:color="auto"/>
              <w:right w:val="single" w:sz="4" w:space="0" w:color="auto"/>
            </w:tcBorders>
          </w:tcPr>
          <w:p w14:paraId="5426346D"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8</w:t>
            </w:r>
          </w:p>
        </w:tc>
        <w:tc>
          <w:tcPr>
            <w:tcW w:w="1522" w:type="dxa"/>
            <w:gridSpan w:val="2"/>
            <w:tcBorders>
              <w:top w:val="single" w:sz="4" w:space="0" w:color="auto"/>
              <w:left w:val="nil"/>
              <w:bottom w:val="single" w:sz="4" w:space="0" w:color="auto"/>
              <w:right w:val="nil"/>
            </w:tcBorders>
          </w:tcPr>
          <w:p w14:paraId="58B62293"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Country</w:t>
            </w:r>
          </w:p>
        </w:tc>
        <w:tc>
          <w:tcPr>
            <w:tcW w:w="900" w:type="dxa"/>
            <w:tcBorders>
              <w:top w:val="single" w:sz="4" w:space="0" w:color="auto"/>
              <w:left w:val="single" w:sz="4" w:space="0" w:color="auto"/>
              <w:bottom w:val="single" w:sz="4" w:space="0" w:color="auto"/>
              <w:right w:val="single" w:sz="4" w:space="0" w:color="auto"/>
            </w:tcBorders>
          </w:tcPr>
          <w:p w14:paraId="5E59359F"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1F6AF4E6"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w:t>
            </w:r>
          </w:p>
        </w:tc>
        <w:tc>
          <w:tcPr>
            <w:tcW w:w="2950" w:type="dxa"/>
            <w:tcBorders>
              <w:top w:val="single" w:sz="4" w:space="0" w:color="auto"/>
              <w:left w:val="single" w:sz="4" w:space="0" w:color="auto"/>
              <w:bottom w:val="single" w:sz="4" w:space="0" w:color="auto"/>
              <w:right w:val="single" w:sz="4" w:space="0" w:color="auto"/>
            </w:tcBorders>
          </w:tcPr>
          <w:p w14:paraId="6541D0C0"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Код держави</w:t>
            </w:r>
          </w:p>
        </w:tc>
        <w:tc>
          <w:tcPr>
            <w:tcW w:w="2519" w:type="dxa"/>
            <w:tcBorders>
              <w:top w:val="single" w:sz="4" w:space="0" w:color="auto"/>
              <w:left w:val="single" w:sz="4" w:space="0" w:color="auto"/>
              <w:bottom w:val="single" w:sz="4" w:space="0" w:color="auto"/>
              <w:right w:val="single" w:sz="4" w:space="0" w:color="auto"/>
            </w:tcBorders>
          </w:tcPr>
          <w:p w14:paraId="28F2549B"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Згідно таблиці п.5</w:t>
            </w:r>
          </w:p>
        </w:tc>
      </w:tr>
      <w:tr w:rsidR="003F7DBC" w14:paraId="651EA9BA" w14:textId="77777777" w:rsidTr="00E87380">
        <w:tc>
          <w:tcPr>
            <w:tcW w:w="816" w:type="dxa"/>
            <w:tcBorders>
              <w:top w:val="single" w:sz="4" w:space="0" w:color="auto"/>
              <w:left w:val="single" w:sz="4" w:space="0" w:color="auto"/>
              <w:bottom w:val="single" w:sz="4" w:space="0" w:color="auto"/>
              <w:right w:val="single" w:sz="4" w:space="0" w:color="auto"/>
            </w:tcBorders>
          </w:tcPr>
          <w:p w14:paraId="09A7BB6C"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9*</w:t>
            </w:r>
          </w:p>
        </w:tc>
        <w:tc>
          <w:tcPr>
            <w:tcW w:w="1522" w:type="dxa"/>
            <w:gridSpan w:val="2"/>
            <w:tcBorders>
              <w:top w:val="single" w:sz="4" w:space="0" w:color="auto"/>
              <w:left w:val="nil"/>
              <w:bottom w:val="single" w:sz="4" w:space="0" w:color="auto"/>
              <w:right w:val="nil"/>
            </w:tcBorders>
          </w:tcPr>
          <w:p w14:paraId="02CDE5CC"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region</w:t>
            </w:r>
          </w:p>
        </w:tc>
        <w:tc>
          <w:tcPr>
            <w:tcW w:w="900" w:type="dxa"/>
            <w:tcBorders>
              <w:top w:val="single" w:sz="4" w:space="0" w:color="auto"/>
              <w:left w:val="single" w:sz="4" w:space="0" w:color="auto"/>
              <w:bottom w:val="single" w:sz="4" w:space="0" w:color="auto"/>
              <w:right w:val="single" w:sz="4" w:space="0" w:color="auto"/>
            </w:tcBorders>
          </w:tcPr>
          <w:p w14:paraId="2FF56222"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73C26D78"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20</w:t>
            </w:r>
          </w:p>
        </w:tc>
        <w:tc>
          <w:tcPr>
            <w:tcW w:w="2950" w:type="dxa"/>
            <w:tcBorders>
              <w:top w:val="single" w:sz="4" w:space="0" w:color="auto"/>
              <w:left w:val="single" w:sz="4" w:space="0" w:color="auto"/>
              <w:bottom w:val="single" w:sz="4" w:space="0" w:color="auto"/>
              <w:right w:val="single" w:sz="4" w:space="0" w:color="auto"/>
            </w:tcBorders>
          </w:tcPr>
          <w:p w14:paraId="04EE9181"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Область</w:t>
            </w:r>
          </w:p>
        </w:tc>
        <w:tc>
          <w:tcPr>
            <w:tcW w:w="2519" w:type="dxa"/>
            <w:tcBorders>
              <w:top w:val="single" w:sz="4" w:space="0" w:color="auto"/>
              <w:left w:val="single" w:sz="4" w:space="0" w:color="auto"/>
              <w:bottom w:val="single" w:sz="4" w:space="0" w:color="auto"/>
              <w:right w:val="single" w:sz="4" w:space="0" w:color="auto"/>
            </w:tcBorders>
          </w:tcPr>
          <w:p w14:paraId="4F50AD8C" w14:textId="77777777" w:rsidR="003F7DBC" w:rsidRDefault="003F7DBC">
            <w:pPr>
              <w:rPr>
                <w:color w:val="0D0D0D" w:themeColor="text1" w:themeTint="F2"/>
                <w:lang w:val="uk-UA"/>
              </w:rPr>
            </w:pPr>
          </w:p>
        </w:tc>
      </w:tr>
      <w:tr w:rsidR="003F7DBC" w14:paraId="1752BD0A" w14:textId="77777777" w:rsidTr="00E87380">
        <w:tc>
          <w:tcPr>
            <w:tcW w:w="816" w:type="dxa"/>
            <w:tcBorders>
              <w:top w:val="single" w:sz="4" w:space="0" w:color="auto"/>
              <w:left w:val="single" w:sz="4" w:space="0" w:color="auto"/>
              <w:bottom w:val="single" w:sz="4" w:space="0" w:color="auto"/>
              <w:right w:val="single" w:sz="4" w:space="0" w:color="auto"/>
            </w:tcBorders>
          </w:tcPr>
          <w:p w14:paraId="6462248D"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10*</w:t>
            </w:r>
          </w:p>
        </w:tc>
        <w:tc>
          <w:tcPr>
            <w:tcW w:w="1522" w:type="dxa"/>
            <w:gridSpan w:val="2"/>
            <w:tcBorders>
              <w:top w:val="single" w:sz="4" w:space="0" w:color="auto"/>
              <w:left w:val="nil"/>
              <w:bottom w:val="single" w:sz="4" w:space="0" w:color="auto"/>
              <w:right w:val="nil"/>
            </w:tcBorders>
          </w:tcPr>
          <w:p w14:paraId="24212937"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district</w:t>
            </w:r>
          </w:p>
        </w:tc>
        <w:tc>
          <w:tcPr>
            <w:tcW w:w="900" w:type="dxa"/>
            <w:tcBorders>
              <w:top w:val="single" w:sz="4" w:space="0" w:color="auto"/>
              <w:left w:val="single" w:sz="4" w:space="0" w:color="auto"/>
              <w:bottom w:val="single" w:sz="4" w:space="0" w:color="auto"/>
              <w:right w:val="single" w:sz="4" w:space="0" w:color="auto"/>
            </w:tcBorders>
          </w:tcPr>
          <w:p w14:paraId="2736DD5A"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7ED68C46"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25</w:t>
            </w:r>
          </w:p>
        </w:tc>
        <w:tc>
          <w:tcPr>
            <w:tcW w:w="2950" w:type="dxa"/>
            <w:tcBorders>
              <w:top w:val="single" w:sz="4" w:space="0" w:color="auto"/>
              <w:left w:val="single" w:sz="4" w:space="0" w:color="auto"/>
              <w:bottom w:val="single" w:sz="4" w:space="0" w:color="auto"/>
              <w:right w:val="single" w:sz="4" w:space="0" w:color="auto"/>
            </w:tcBorders>
          </w:tcPr>
          <w:p w14:paraId="07D05DAF"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Район</w:t>
            </w:r>
          </w:p>
        </w:tc>
        <w:tc>
          <w:tcPr>
            <w:tcW w:w="2519" w:type="dxa"/>
            <w:tcBorders>
              <w:top w:val="single" w:sz="4" w:space="0" w:color="auto"/>
              <w:left w:val="single" w:sz="4" w:space="0" w:color="auto"/>
              <w:bottom w:val="single" w:sz="4" w:space="0" w:color="auto"/>
              <w:right w:val="single" w:sz="4" w:space="0" w:color="auto"/>
            </w:tcBorders>
          </w:tcPr>
          <w:p w14:paraId="5FA6A69D" w14:textId="77777777" w:rsidR="003F7DBC" w:rsidRDefault="003F7DBC">
            <w:pPr>
              <w:pStyle w:val="af2"/>
              <w:rPr>
                <w:rFonts w:ascii="Times New Roman" w:hAnsi="Times New Roman"/>
                <w:color w:val="0D0D0D" w:themeColor="text1" w:themeTint="F2"/>
                <w:sz w:val="24"/>
                <w:szCs w:val="24"/>
                <w:lang w:val="uk-UA"/>
              </w:rPr>
            </w:pPr>
          </w:p>
        </w:tc>
      </w:tr>
      <w:tr w:rsidR="003F7DBC" w14:paraId="73D50A57" w14:textId="77777777" w:rsidTr="00E87380">
        <w:tc>
          <w:tcPr>
            <w:tcW w:w="816" w:type="dxa"/>
            <w:tcBorders>
              <w:top w:val="single" w:sz="4" w:space="0" w:color="auto"/>
              <w:left w:val="single" w:sz="4" w:space="0" w:color="auto"/>
              <w:bottom w:val="single" w:sz="4" w:space="0" w:color="auto"/>
              <w:right w:val="single" w:sz="4" w:space="0" w:color="auto"/>
            </w:tcBorders>
          </w:tcPr>
          <w:p w14:paraId="5C2AE09A"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lastRenderedPageBreak/>
              <w:t>11</w:t>
            </w:r>
          </w:p>
        </w:tc>
        <w:tc>
          <w:tcPr>
            <w:tcW w:w="1522" w:type="dxa"/>
            <w:gridSpan w:val="2"/>
            <w:tcBorders>
              <w:top w:val="single" w:sz="4" w:space="0" w:color="auto"/>
              <w:left w:val="nil"/>
              <w:bottom w:val="single" w:sz="4" w:space="0" w:color="auto"/>
              <w:right w:val="nil"/>
            </w:tcBorders>
          </w:tcPr>
          <w:p w14:paraId="73F76815"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street</w:t>
            </w:r>
          </w:p>
        </w:tc>
        <w:tc>
          <w:tcPr>
            <w:tcW w:w="900" w:type="dxa"/>
            <w:tcBorders>
              <w:top w:val="single" w:sz="4" w:space="0" w:color="auto"/>
              <w:left w:val="single" w:sz="4" w:space="0" w:color="auto"/>
              <w:bottom w:val="single" w:sz="4" w:space="0" w:color="auto"/>
              <w:right w:val="single" w:sz="4" w:space="0" w:color="auto"/>
            </w:tcBorders>
          </w:tcPr>
          <w:p w14:paraId="7560DC4C"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1FF03464"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50</w:t>
            </w:r>
          </w:p>
        </w:tc>
        <w:tc>
          <w:tcPr>
            <w:tcW w:w="2950" w:type="dxa"/>
            <w:tcBorders>
              <w:top w:val="single" w:sz="4" w:space="0" w:color="auto"/>
              <w:left w:val="single" w:sz="4" w:space="0" w:color="auto"/>
              <w:bottom w:val="single" w:sz="4" w:space="0" w:color="auto"/>
              <w:right w:val="single" w:sz="4" w:space="0" w:color="auto"/>
            </w:tcBorders>
          </w:tcPr>
          <w:p w14:paraId="5D169FA4"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Визначається адресні дані відправника – Вулиця</w:t>
            </w:r>
          </w:p>
        </w:tc>
        <w:tc>
          <w:tcPr>
            <w:tcW w:w="2519" w:type="dxa"/>
            <w:tcBorders>
              <w:top w:val="single" w:sz="4" w:space="0" w:color="auto"/>
              <w:left w:val="single" w:sz="4" w:space="0" w:color="auto"/>
              <w:bottom w:val="single" w:sz="4" w:space="0" w:color="auto"/>
              <w:right w:val="single" w:sz="4" w:space="0" w:color="auto"/>
            </w:tcBorders>
          </w:tcPr>
          <w:p w14:paraId="47F74313" w14:textId="77777777" w:rsidR="003F7DBC" w:rsidRDefault="00904ED9">
            <w:pPr>
              <w:rPr>
                <w:color w:val="0D0D0D" w:themeColor="text1" w:themeTint="F2"/>
                <w:lang w:val="uk-UA"/>
              </w:rPr>
            </w:pPr>
            <w:r>
              <w:rPr>
                <w:color w:val="0D0D0D" w:themeColor="text1" w:themeTint="F2"/>
                <w:lang w:val="uk-UA"/>
              </w:rPr>
              <w:t>Не обов’язкове для заповнення</w:t>
            </w:r>
          </w:p>
        </w:tc>
      </w:tr>
      <w:tr w:rsidR="003F7DBC" w14:paraId="554E2998" w14:textId="77777777" w:rsidTr="00E87380">
        <w:tc>
          <w:tcPr>
            <w:tcW w:w="816" w:type="dxa"/>
            <w:tcBorders>
              <w:top w:val="single" w:sz="4" w:space="0" w:color="auto"/>
              <w:left w:val="single" w:sz="4" w:space="0" w:color="auto"/>
              <w:bottom w:val="single" w:sz="4" w:space="0" w:color="auto"/>
              <w:right w:val="single" w:sz="4" w:space="0" w:color="auto"/>
            </w:tcBorders>
          </w:tcPr>
          <w:p w14:paraId="4EFA8EA9"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12</w:t>
            </w:r>
          </w:p>
        </w:tc>
        <w:tc>
          <w:tcPr>
            <w:tcW w:w="1522" w:type="dxa"/>
            <w:gridSpan w:val="2"/>
            <w:tcBorders>
              <w:top w:val="single" w:sz="4" w:space="0" w:color="auto"/>
              <w:left w:val="nil"/>
              <w:bottom w:val="single" w:sz="4" w:space="0" w:color="auto"/>
              <w:right w:val="nil"/>
            </w:tcBorders>
          </w:tcPr>
          <w:p w14:paraId="7D3FC853"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building</w:t>
            </w:r>
          </w:p>
        </w:tc>
        <w:tc>
          <w:tcPr>
            <w:tcW w:w="900" w:type="dxa"/>
            <w:tcBorders>
              <w:top w:val="single" w:sz="4" w:space="0" w:color="auto"/>
              <w:left w:val="single" w:sz="4" w:space="0" w:color="auto"/>
              <w:bottom w:val="single" w:sz="4" w:space="0" w:color="auto"/>
              <w:right w:val="single" w:sz="4" w:space="0" w:color="auto"/>
            </w:tcBorders>
          </w:tcPr>
          <w:p w14:paraId="12F51DAD"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608043B2"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10</w:t>
            </w:r>
          </w:p>
        </w:tc>
        <w:tc>
          <w:tcPr>
            <w:tcW w:w="2950" w:type="dxa"/>
            <w:tcBorders>
              <w:top w:val="single" w:sz="4" w:space="0" w:color="auto"/>
              <w:left w:val="single" w:sz="4" w:space="0" w:color="auto"/>
              <w:bottom w:val="single" w:sz="4" w:space="0" w:color="auto"/>
              <w:right w:val="single" w:sz="4" w:space="0" w:color="auto"/>
            </w:tcBorders>
          </w:tcPr>
          <w:p w14:paraId="33B1F94D"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Визначається адресні дані відправника – Будинок</w:t>
            </w:r>
          </w:p>
        </w:tc>
        <w:tc>
          <w:tcPr>
            <w:tcW w:w="2519" w:type="dxa"/>
            <w:tcBorders>
              <w:top w:val="single" w:sz="4" w:space="0" w:color="auto"/>
              <w:left w:val="single" w:sz="4" w:space="0" w:color="auto"/>
              <w:bottom w:val="single" w:sz="4" w:space="0" w:color="auto"/>
              <w:right w:val="single" w:sz="4" w:space="0" w:color="auto"/>
            </w:tcBorders>
          </w:tcPr>
          <w:p w14:paraId="4DB5DF8E" w14:textId="77777777" w:rsidR="003F7DBC" w:rsidRDefault="00904ED9">
            <w:pPr>
              <w:rPr>
                <w:color w:val="0D0D0D" w:themeColor="text1" w:themeTint="F2"/>
                <w:lang w:val="uk-UA"/>
              </w:rPr>
            </w:pPr>
            <w:r>
              <w:rPr>
                <w:color w:val="0D0D0D" w:themeColor="text1" w:themeTint="F2"/>
                <w:lang w:val="uk-UA"/>
              </w:rPr>
              <w:t>Не обов’язкове для заповнення</w:t>
            </w:r>
          </w:p>
        </w:tc>
      </w:tr>
      <w:tr w:rsidR="003F7DBC" w14:paraId="5D5348E9" w14:textId="77777777" w:rsidTr="00E87380">
        <w:tc>
          <w:tcPr>
            <w:tcW w:w="816" w:type="dxa"/>
            <w:tcBorders>
              <w:top w:val="single" w:sz="4" w:space="0" w:color="auto"/>
              <w:left w:val="single" w:sz="4" w:space="0" w:color="auto"/>
              <w:bottom w:val="single" w:sz="4" w:space="0" w:color="auto"/>
              <w:right w:val="single" w:sz="4" w:space="0" w:color="auto"/>
            </w:tcBorders>
          </w:tcPr>
          <w:p w14:paraId="329E9259"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13</w:t>
            </w:r>
          </w:p>
        </w:tc>
        <w:tc>
          <w:tcPr>
            <w:tcW w:w="1522" w:type="dxa"/>
            <w:gridSpan w:val="2"/>
            <w:tcBorders>
              <w:top w:val="single" w:sz="4" w:space="0" w:color="auto"/>
              <w:left w:val="nil"/>
              <w:bottom w:val="single" w:sz="4" w:space="0" w:color="auto"/>
              <w:right w:val="nil"/>
            </w:tcBorders>
          </w:tcPr>
          <w:p w14:paraId="086129EA"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apt</w:t>
            </w:r>
          </w:p>
        </w:tc>
        <w:tc>
          <w:tcPr>
            <w:tcW w:w="900" w:type="dxa"/>
            <w:tcBorders>
              <w:top w:val="single" w:sz="4" w:space="0" w:color="auto"/>
              <w:left w:val="single" w:sz="4" w:space="0" w:color="auto"/>
              <w:bottom w:val="single" w:sz="4" w:space="0" w:color="auto"/>
              <w:right w:val="single" w:sz="4" w:space="0" w:color="auto"/>
            </w:tcBorders>
          </w:tcPr>
          <w:p w14:paraId="1291B7B9"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7B41F325"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5</w:t>
            </w:r>
          </w:p>
        </w:tc>
        <w:tc>
          <w:tcPr>
            <w:tcW w:w="2950" w:type="dxa"/>
            <w:tcBorders>
              <w:top w:val="single" w:sz="4" w:space="0" w:color="auto"/>
              <w:left w:val="single" w:sz="4" w:space="0" w:color="auto"/>
              <w:bottom w:val="single" w:sz="4" w:space="0" w:color="auto"/>
              <w:right w:val="single" w:sz="4" w:space="0" w:color="auto"/>
            </w:tcBorders>
          </w:tcPr>
          <w:p w14:paraId="2C19C276"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Визначається адресні дані відправника – Квартира (Офіс)</w:t>
            </w:r>
          </w:p>
        </w:tc>
        <w:tc>
          <w:tcPr>
            <w:tcW w:w="2519" w:type="dxa"/>
            <w:tcBorders>
              <w:top w:val="single" w:sz="4" w:space="0" w:color="auto"/>
              <w:left w:val="single" w:sz="4" w:space="0" w:color="auto"/>
              <w:bottom w:val="single" w:sz="4" w:space="0" w:color="auto"/>
              <w:right w:val="single" w:sz="4" w:space="0" w:color="auto"/>
            </w:tcBorders>
          </w:tcPr>
          <w:p w14:paraId="7345F19F" w14:textId="77777777" w:rsidR="003F7DBC" w:rsidRDefault="00904ED9">
            <w:pPr>
              <w:rPr>
                <w:color w:val="0D0D0D" w:themeColor="text1" w:themeTint="F2"/>
                <w:lang w:val="uk-UA"/>
              </w:rPr>
            </w:pPr>
            <w:r>
              <w:rPr>
                <w:color w:val="0D0D0D" w:themeColor="text1" w:themeTint="F2"/>
                <w:lang w:val="uk-UA"/>
              </w:rPr>
              <w:t>Не обов’язкове для заповнення</w:t>
            </w:r>
          </w:p>
        </w:tc>
      </w:tr>
      <w:tr w:rsidR="003F7DBC" w14:paraId="1EB506AA" w14:textId="77777777" w:rsidTr="00E87380">
        <w:tc>
          <w:tcPr>
            <w:tcW w:w="816" w:type="dxa"/>
            <w:tcBorders>
              <w:top w:val="single" w:sz="4" w:space="0" w:color="auto"/>
              <w:left w:val="single" w:sz="4" w:space="0" w:color="auto"/>
              <w:bottom w:val="single" w:sz="4" w:space="0" w:color="auto"/>
              <w:right w:val="single" w:sz="4" w:space="0" w:color="auto"/>
            </w:tcBorders>
          </w:tcPr>
          <w:p w14:paraId="5F20FF10"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17</w:t>
            </w:r>
          </w:p>
        </w:tc>
        <w:tc>
          <w:tcPr>
            <w:tcW w:w="1522" w:type="dxa"/>
            <w:gridSpan w:val="2"/>
            <w:tcBorders>
              <w:top w:val="single" w:sz="4" w:space="0" w:color="auto"/>
              <w:left w:val="nil"/>
              <w:bottom w:val="single" w:sz="4" w:space="0" w:color="auto"/>
              <w:right w:val="nil"/>
            </w:tcBorders>
          </w:tcPr>
          <w:p w14:paraId="0FE602A6"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email</w:t>
            </w:r>
          </w:p>
        </w:tc>
        <w:tc>
          <w:tcPr>
            <w:tcW w:w="900" w:type="dxa"/>
            <w:tcBorders>
              <w:top w:val="single" w:sz="4" w:space="0" w:color="auto"/>
              <w:left w:val="single" w:sz="4" w:space="0" w:color="auto"/>
              <w:bottom w:val="single" w:sz="4" w:space="0" w:color="auto"/>
              <w:right w:val="single" w:sz="4" w:space="0" w:color="auto"/>
            </w:tcBorders>
          </w:tcPr>
          <w:p w14:paraId="06005B1F"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56B46C4F"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60</w:t>
            </w:r>
          </w:p>
        </w:tc>
        <w:tc>
          <w:tcPr>
            <w:tcW w:w="2950" w:type="dxa"/>
            <w:tcBorders>
              <w:top w:val="single" w:sz="4" w:space="0" w:color="auto"/>
              <w:left w:val="single" w:sz="4" w:space="0" w:color="auto"/>
              <w:bottom w:val="single" w:sz="4" w:space="0" w:color="auto"/>
              <w:right w:val="single" w:sz="4" w:space="0" w:color="auto"/>
            </w:tcBorders>
          </w:tcPr>
          <w:p w14:paraId="62ABE771"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Електронна пошта відправника</w:t>
            </w:r>
          </w:p>
        </w:tc>
        <w:tc>
          <w:tcPr>
            <w:tcW w:w="2519" w:type="dxa"/>
            <w:tcBorders>
              <w:top w:val="single" w:sz="4" w:space="0" w:color="auto"/>
              <w:left w:val="single" w:sz="4" w:space="0" w:color="auto"/>
              <w:bottom w:val="single" w:sz="4" w:space="0" w:color="auto"/>
              <w:right w:val="single" w:sz="4" w:space="0" w:color="auto"/>
            </w:tcBorders>
          </w:tcPr>
          <w:p w14:paraId="77DAC499" w14:textId="77777777" w:rsidR="003F7DBC" w:rsidRDefault="00904ED9">
            <w:pPr>
              <w:rPr>
                <w:color w:val="0D0D0D" w:themeColor="text1" w:themeTint="F2"/>
                <w:lang w:val="uk-UA"/>
              </w:rPr>
            </w:pPr>
            <w:r>
              <w:rPr>
                <w:color w:val="0D0D0D" w:themeColor="text1" w:themeTint="F2"/>
                <w:lang w:val="uk-UA"/>
              </w:rPr>
              <w:t>Не обов’язкове для заповнення</w:t>
            </w:r>
          </w:p>
        </w:tc>
      </w:tr>
      <w:tr w:rsidR="003F7DBC" w14:paraId="0D3007D2" w14:textId="77777777" w:rsidTr="00E87380">
        <w:tc>
          <w:tcPr>
            <w:tcW w:w="816" w:type="dxa"/>
            <w:tcBorders>
              <w:top w:val="single" w:sz="4" w:space="0" w:color="auto"/>
              <w:left w:val="single" w:sz="4" w:space="0" w:color="auto"/>
              <w:bottom w:val="single" w:sz="4" w:space="0" w:color="auto"/>
              <w:right w:val="single" w:sz="4" w:space="0" w:color="auto"/>
            </w:tcBorders>
          </w:tcPr>
          <w:p w14:paraId="21CD5C96"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20</w:t>
            </w:r>
          </w:p>
        </w:tc>
        <w:tc>
          <w:tcPr>
            <w:tcW w:w="1522" w:type="dxa"/>
            <w:gridSpan w:val="2"/>
            <w:tcBorders>
              <w:top w:val="single" w:sz="4" w:space="0" w:color="auto"/>
              <w:left w:val="nil"/>
              <w:bottom w:val="single" w:sz="4" w:space="0" w:color="auto"/>
              <w:right w:val="nil"/>
            </w:tcBorders>
          </w:tcPr>
          <w:p w14:paraId="5E659C24"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edrpou</w:t>
            </w:r>
          </w:p>
        </w:tc>
        <w:tc>
          <w:tcPr>
            <w:tcW w:w="900" w:type="dxa"/>
            <w:tcBorders>
              <w:top w:val="single" w:sz="4" w:space="0" w:color="auto"/>
              <w:left w:val="single" w:sz="4" w:space="0" w:color="auto"/>
              <w:bottom w:val="single" w:sz="4" w:space="0" w:color="auto"/>
              <w:right w:val="single" w:sz="4" w:space="0" w:color="auto"/>
            </w:tcBorders>
          </w:tcPr>
          <w:p w14:paraId="7B23ED03"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2C48876C"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16</w:t>
            </w:r>
          </w:p>
        </w:tc>
        <w:tc>
          <w:tcPr>
            <w:tcW w:w="2950" w:type="dxa"/>
            <w:tcBorders>
              <w:top w:val="single" w:sz="4" w:space="0" w:color="auto"/>
              <w:left w:val="single" w:sz="4" w:space="0" w:color="auto"/>
              <w:bottom w:val="single" w:sz="4" w:space="0" w:color="auto"/>
              <w:right w:val="single" w:sz="4" w:space="0" w:color="auto"/>
            </w:tcBorders>
          </w:tcPr>
          <w:p w14:paraId="75801379"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Визначається «Код ЄДРПОУ» відправника юридичної особи </w:t>
            </w:r>
          </w:p>
        </w:tc>
        <w:tc>
          <w:tcPr>
            <w:tcW w:w="2519" w:type="dxa"/>
            <w:tcBorders>
              <w:top w:val="single" w:sz="4" w:space="0" w:color="auto"/>
              <w:left w:val="single" w:sz="4" w:space="0" w:color="auto"/>
              <w:bottom w:val="single" w:sz="4" w:space="0" w:color="auto"/>
              <w:right w:val="single" w:sz="4" w:space="0" w:color="auto"/>
            </w:tcBorders>
          </w:tcPr>
          <w:p w14:paraId="4D77EF9C"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Обов’язково, якщо відправник юридична особа. Якщо відправник фіз.особа, то поле повинно залишатися пустим</w:t>
            </w:r>
          </w:p>
        </w:tc>
      </w:tr>
      <w:tr w:rsidR="003F7DBC" w14:paraId="252EA9C2" w14:textId="77777777" w:rsidTr="00E87380">
        <w:tc>
          <w:tcPr>
            <w:tcW w:w="816" w:type="dxa"/>
            <w:tcBorders>
              <w:top w:val="single" w:sz="4" w:space="0" w:color="auto"/>
              <w:left w:val="single" w:sz="4" w:space="0" w:color="auto"/>
              <w:bottom w:val="single" w:sz="4" w:space="0" w:color="auto"/>
              <w:right w:val="single" w:sz="4" w:space="0" w:color="auto"/>
            </w:tcBorders>
          </w:tcPr>
          <w:p w14:paraId="06A8B618"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21</w:t>
            </w:r>
          </w:p>
        </w:tc>
        <w:tc>
          <w:tcPr>
            <w:tcW w:w="1522" w:type="dxa"/>
            <w:gridSpan w:val="2"/>
            <w:tcBorders>
              <w:top w:val="single" w:sz="4" w:space="0" w:color="auto"/>
              <w:left w:val="nil"/>
              <w:bottom w:val="single" w:sz="4" w:space="0" w:color="auto"/>
              <w:right w:val="nil"/>
            </w:tcBorders>
          </w:tcPr>
          <w:p w14:paraId="115E700B"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Bankaccnt</w:t>
            </w:r>
          </w:p>
        </w:tc>
        <w:tc>
          <w:tcPr>
            <w:tcW w:w="900" w:type="dxa"/>
            <w:tcBorders>
              <w:top w:val="single" w:sz="4" w:space="0" w:color="auto"/>
              <w:left w:val="single" w:sz="4" w:space="0" w:color="auto"/>
              <w:bottom w:val="single" w:sz="4" w:space="0" w:color="auto"/>
              <w:right w:val="single" w:sz="4" w:space="0" w:color="auto"/>
            </w:tcBorders>
          </w:tcPr>
          <w:p w14:paraId="6EFD07BF"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7C1F1B9A"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32</w:t>
            </w:r>
          </w:p>
        </w:tc>
        <w:tc>
          <w:tcPr>
            <w:tcW w:w="2950" w:type="dxa"/>
            <w:tcBorders>
              <w:top w:val="single" w:sz="4" w:space="0" w:color="auto"/>
              <w:left w:val="single" w:sz="4" w:space="0" w:color="auto"/>
              <w:bottom w:val="single" w:sz="4" w:space="0" w:color="auto"/>
              <w:right w:val="single" w:sz="4" w:space="0" w:color="auto"/>
            </w:tcBorders>
          </w:tcPr>
          <w:p w14:paraId="5072CE77"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Номер рахунку</w:t>
            </w:r>
          </w:p>
        </w:tc>
        <w:tc>
          <w:tcPr>
            <w:tcW w:w="2519" w:type="dxa"/>
            <w:tcBorders>
              <w:top w:val="single" w:sz="4" w:space="0" w:color="auto"/>
              <w:left w:val="single" w:sz="4" w:space="0" w:color="auto"/>
              <w:bottom w:val="single" w:sz="4" w:space="0" w:color="auto"/>
              <w:right w:val="single" w:sz="4" w:space="0" w:color="auto"/>
            </w:tcBorders>
          </w:tcPr>
          <w:p w14:paraId="5F679E3E"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Обов’язково, якщо відправник юридична особа.</w:t>
            </w:r>
          </w:p>
        </w:tc>
      </w:tr>
      <w:tr w:rsidR="003F7DBC" w14:paraId="34E89105" w14:textId="77777777" w:rsidTr="00E87380">
        <w:tc>
          <w:tcPr>
            <w:tcW w:w="816" w:type="dxa"/>
            <w:tcBorders>
              <w:top w:val="single" w:sz="4" w:space="0" w:color="auto"/>
              <w:left w:val="single" w:sz="4" w:space="0" w:color="auto"/>
              <w:bottom w:val="single" w:sz="4" w:space="0" w:color="auto"/>
              <w:right w:val="single" w:sz="4" w:space="0" w:color="auto"/>
            </w:tcBorders>
          </w:tcPr>
          <w:p w14:paraId="0A334D46"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22</w:t>
            </w:r>
          </w:p>
        </w:tc>
        <w:tc>
          <w:tcPr>
            <w:tcW w:w="1522" w:type="dxa"/>
            <w:gridSpan w:val="2"/>
            <w:tcBorders>
              <w:top w:val="single" w:sz="4" w:space="0" w:color="auto"/>
              <w:left w:val="nil"/>
              <w:bottom w:val="single" w:sz="4" w:space="0" w:color="auto"/>
              <w:right w:val="nil"/>
            </w:tcBorders>
          </w:tcPr>
          <w:p w14:paraId="6D282914"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Bankname</w:t>
            </w:r>
          </w:p>
        </w:tc>
        <w:tc>
          <w:tcPr>
            <w:tcW w:w="900" w:type="dxa"/>
            <w:tcBorders>
              <w:top w:val="single" w:sz="4" w:space="0" w:color="auto"/>
              <w:left w:val="single" w:sz="4" w:space="0" w:color="auto"/>
              <w:bottom w:val="single" w:sz="4" w:space="0" w:color="auto"/>
              <w:right w:val="single" w:sz="4" w:space="0" w:color="auto"/>
            </w:tcBorders>
          </w:tcPr>
          <w:p w14:paraId="38BCDC60"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405F2F4F"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64</w:t>
            </w:r>
          </w:p>
        </w:tc>
        <w:tc>
          <w:tcPr>
            <w:tcW w:w="2950" w:type="dxa"/>
            <w:tcBorders>
              <w:top w:val="single" w:sz="4" w:space="0" w:color="auto"/>
              <w:left w:val="single" w:sz="4" w:space="0" w:color="auto"/>
              <w:bottom w:val="single" w:sz="4" w:space="0" w:color="auto"/>
              <w:right w:val="single" w:sz="4" w:space="0" w:color="auto"/>
            </w:tcBorders>
          </w:tcPr>
          <w:p w14:paraId="1EA6BAC6"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Назва банку </w:t>
            </w:r>
          </w:p>
        </w:tc>
        <w:tc>
          <w:tcPr>
            <w:tcW w:w="2519" w:type="dxa"/>
            <w:tcBorders>
              <w:top w:val="single" w:sz="4" w:space="0" w:color="auto"/>
              <w:left w:val="single" w:sz="4" w:space="0" w:color="auto"/>
              <w:bottom w:val="single" w:sz="4" w:space="0" w:color="auto"/>
              <w:right w:val="single" w:sz="4" w:space="0" w:color="auto"/>
            </w:tcBorders>
          </w:tcPr>
          <w:p w14:paraId="7D5805EF"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Значення «0»</w:t>
            </w:r>
          </w:p>
        </w:tc>
      </w:tr>
      <w:tr w:rsidR="003F7DBC" w14:paraId="0EA22B4F" w14:textId="77777777" w:rsidTr="00E87380">
        <w:tc>
          <w:tcPr>
            <w:tcW w:w="816" w:type="dxa"/>
            <w:tcBorders>
              <w:top w:val="single" w:sz="4" w:space="0" w:color="auto"/>
              <w:left w:val="single" w:sz="4" w:space="0" w:color="auto"/>
              <w:bottom w:val="single" w:sz="4" w:space="0" w:color="auto"/>
              <w:right w:val="single" w:sz="4" w:space="0" w:color="auto"/>
            </w:tcBorders>
          </w:tcPr>
          <w:p w14:paraId="59103592"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23</w:t>
            </w:r>
          </w:p>
        </w:tc>
        <w:tc>
          <w:tcPr>
            <w:tcW w:w="1522" w:type="dxa"/>
            <w:gridSpan w:val="2"/>
            <w:tcBorders>
              <w:top w:val="single" w:sz="4" w:space="0" w:color="auto"/>
              <w:left w:val="nil"/>
              <w:bottom w:val="single" w:sz="4" w:space="0" w:color="auto"/>
              <w:right w:val="nil"/>
            </w:tcBorders>
          </w:tcPr>
          <w:p w14:paraId="5DE40A30" w14:textId="77777777" w:rsidR="003F7DBC" w:rsidRDefault="00904ED9">
            <w:pPr>
              <w:pStyle w:val="af2"/>
              <w:rPr>
                <w:rFonts w:ascii="Times New Roman" w:hAnsi="Times New Roman"/>
                <w:color w:val="0D0D0D" w:themeColor="text1" w:themeTint="F2"/>
                <w:sz w:val="24"/>
                <w:szCs w:val="24"/>
                <w:lang w:val="uk-UA"/>
              </w:rPr>
            </w:pPr>
            <w:r>
              <w:rPr>
                <w:rStyle w:val="t1"/>
                <w:rFonts w:ascii="Times New Roman" w:hAnsi="Times New Roman"/>
                <w:color w:val="0D0D0D" w:themeColor="text1" w:themeTint="F2"/>
                <w:sz w:val="24"/>
                <w:szCs w:val="24"/>
                <w:lang w:val="uk-UA"/>
              </w:rPr>
              <w:t>mfo</w:t>
            </w:r>
          </w:p>
        </w:tc>
        <w:tc>
          <w:tcPr>
            <w:tcW w:w="900" w:type="dxa"/>
            <w:tcBorders>
              <w:top w:val="single" w:sz="4" w:space="0" w:color="auto"/>
              <w:left w:val="single" w:sz="4" w:space="0" w:color="auto"/>
              <w:bottom w:val="single" w:sz="4" w:space="0" w:color="auto"/>
              <w:right w:val="single" w:sz="4" w:space="0" w:color="auto"/>
            </w:tcBorders>
          </w:tcPr>
          <w:p w14:paraId="1067BFB6"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77326EA6"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16</w:t>
            </w:r>
          </w:p>
        </w:tc>
        <w:tc>
          <w:tcPr>
            <w:tcW w:w="2950" w:type="dxa"/>
            <w:tcBorders>
              <w:top w:val="single" w:sz="4" w:space="0" w:color="auto"/>
              <w:left w:val="single" w:sz="4" w:space="0" w:color="auto"/>
              <w:bottom w:val="single" w:sz="4" w:space="0" w:color="auto"/>
              <w:right w:val="single" w:sz="4" w:space="0" w:color="auto"/>
            </w:tcBorders>
          </w:tcPr>
          <w:p w14:paraId="64CBC5B9"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Код банку (МФО)</w:t>
            </w:r>
          </w:p>
        </w:tc>
        <w:tc>
          <w:tcPr>
            <w:tcW w:w="2519" w:type="dxa"/>
            <w:tcBorders>
              <w:top w:val="single" w:sz="4" w:space="0" w:color="auto"/>
              <w:left w:val="single" w:sz="4" w:space="0" w:color="auto"/>
              <w:bottom w:val="single" w:sz="4" w:space="0" w:color="auto"/>
              <w:right w:val="single" w:sz="4" w:space="0" w:color="auto"/>
            </w:tcBorders>
          </w:tcPr>
          <w:p w14:paraId="786D27F0"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Значення «0»</w:t>
            </w:r>
          </w:p>
        </w:tc>
      </w:tr>
      <w:tr w:rsidR="003F7DBC" w14:paraId="730FD7FB" w14:textId="77777777" w:rsidTr="00E87380">
        <w:tc>
          <w:tcPr>
            <w:tcW w:w="816" w:type="dxa"/>
            <w:tcBorders>
              <w:top w:val="single" w:sz="4" w:space="0" w:color="auto"/>
              <w:left w:val="single" w:sz="4" w:space="0" w:color="auto"/>
              <w:bottom w:val="single" w:sz="4" w:space="0" w:color="auto"/>
              <w:right w:val="single" w:sz="4" w:space="0" w:color="auto"/>
            </w:tcBorders>
          </w:tcPr>
          <w:p w14:paraId="7E6438C2"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25</w:t>
            </w:r>
          </w:p>
        </w:tc>
        <w:tc>
          <w:tcPr>
            <w:tcW w:w="1522" w:type="dxa"/>
            <w:gridSpan w:val="2"/>
            <w:tcBorders>
              <w:top w:val="single" w:sz="4" w:space="0" w:color="auto"/>
              <w:left w:val="nil"/>
              <w:bottom w:val="single" w:sz="4" w:space="0" w:color="auto"/>
              <w:right w:val="nil"/>
            </w:tcBorders>
          </w:tcPr>
          <w:p w14:paraId="65E25A1E"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s_personal</w:t>
            </w:r>
          </w:p>
        </w:tc>
        <w:tc>
          <w:tcPr>
            <w:tcW w:w="900" w:type="dxa"/>
            <w:tcBorders>
              <w:top w:val="single" w:sz="4" w:space="0" w:color="auto"/>
              <w:left w:val="single" w:sz="4" w:space="0" w:color="auto"/>
              <w:bottom w:val="single" w:sz="4" w:space="0" w:color="auto"/>
              <w:right w:val="single" w:sz="4" w:space="0" w:color="auto"/>
            </w:tcBorders>
          </w:tcPr>
          <w:p w14:paraId="37A8239D"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текст</w:t>
            </w:r>
          </w:p>
        </w:tc>
        <w:tc>
          <w:tcPr>
            <w:tcW w:w="1009" w:type="dxa"/>
            <w:tcBorders>
              <w:top w:val="single" w:sz="4" w:space="0" w:color="auto"/>
              <w:left w:val="single" w:sz="4" w:space="0" w:color="auto"/>
              <w:bottom w:val="single" w:sz="4" w:space="0" w:color="auto"/>
              <w:right w:val="single" w:sz="4" w:space="0" w:color="auto"/>
            </w:tcBorders>
          </w:tcPr>
          <w:p w14:paraId="486B1B65" w14:textId="77777777" w:rsidR="003F7DBC" w:rsidRDefault="00904ED9">
            <w:pPr>
              <w:pStyle w:val="af2"/>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w:t>
            </w:r>
          </w:p>
        </w:tc>
        <w:tc>
          <w:tcPr>
            <w:tcW w:w="2950" w:type="dxa"/>
            <w:tcBorders>
              <w:top w:val="single" w:sz="4" w:space="0" w:color="auto"/>
              <w:left w:val="single" w:sz="4" w:space="0" w:color="auto"/>
              <w:bottom w:val="single" w:sz="4" w:space="0" w:color="auto"/>
              <w:right w:val="single" w:sz="4" w:space="0" w:color="auto"/>
            </w:tcBorders>
          </w:tcPr>
          <w:p w14:paraId="5006D7F8"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Поле використовується для визначення кодової сторінки файлу:</w:t>
            </w:r>
          </w:p>
          <w:p w14:paraId="31981C9C"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0 - WINDOWS 1251</w:t>
            </w:r>
          </w:p>
          <w:p w14:paraId="338E6C82"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1 - DOS866  </w:t>
            </w:r>
          </w:p>
        </w:tc>
        <w:tc>
          <w:tcPr>
            <w:tcW w:w="2519" w:type="dxa"/>
            <w:tcBorders>
              <w:top w:val="single" w:sz="4" w:space="0" w:color="auto"/>
              <w:left w:val="single" w:sz="4" w:space="0" w:color="auto"/>
              <w:bottom w:val="single" w:sz="4" w:space="0" w:color="auto"/>
              <w:right w:val="single" w:sz="4" w:space="0" w:color="auto"/>
            </w:tcBorders>
          </w:tcPr>
          <w:p w14:paraId="79E576EA" w14:textId="77777777" w:rsidR="003F7DBC" w:rsidRDefault="00904ED9">
            <w:pPr>
              <w:pStyle w:val="af2"/>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Обов’язковий параметр.</w:t>
            </w:r>
          </w:p>
        </w:tc>
      </w:tr>
    </w:tbl>
    <w:p w14:paraId="41DDA475" w14:textId="77777777" w:rsidR="003F7DBC" w:rsidRDefault="00904ED9">
      <w:pPr>
        <w:rPr>
          <w:color w:val="0D0D0D" w:themeColor="text1" w:themeTint="F2"/>
          <w:sz w:val="28"/>
          <w:szCs w:val="28"/>
          <w:lang w:val="uk-UA"/>
        </w:rPr>
      </w:pPr>
      <w:r>
        <w:rPr>
          <w:color w:val="0D0D0D" w:themeColor="text1" w:themeTint="F2"/>
          <w:lang w:val="uk-UA"/>
        </w:rPr>
        <w:t>Поля відмічені * (</w:t>
      </w:r>
      <w:r>
        <w:rPr>
          <w:rStyle w:val="t1"/>
          <w:color w:val="0D0D0D" w:themeColor="text1" w:themeTint="F2"/>
          <w:lang w:val="uk-UA"/>
        </w:rPr>
        <w:t xml:space="preserve">zip, city, region, district)  </w:t>
      </w:r>
      <w:r>
        <w:rPr>
          <w:color w:val="0D0D0D" w:themeColor="text1" w:themeTint="F2"/>
          <w:lang w:val="uk-UA"/>
        </w:rPr>
        <w:t xml:space="preserve"> - повинні заповнюватися у відповідності з довідником індексів У</w:t>
      </w:r>
    </w:p>
    <w:p w14:paraId="6EFAE21C" w14:textId="77777777" w:rsidR="003F7DBC" w:rsidRDefault="003F7DBC">
      <w:pPr>
        <w:rPr>
          <w:color w:val="0D0D0D" w:themeColor="text1" w:themeTint="F2"/>
          <w:sz w:val="28"/>
          <w:szCs w:val="28"/>
          <w:lang w:val="uk-UA"/>
        </w:rPr>
      </w:pPr>
    </w:p>
    <w:p w14:paraId="29C1428F" w14:textId="77777777" w:rsidR="003F7DBC" w:rsidRDefault="003F7DBC">
      <w:pPr>
        <w:rPr>
          <w:color w:val="0D0D0D" w:themeColor="text1" w:themeTint="F2"/>
          <w:sz w:val="28"/>
          <w:szCs w:val="28"/>
          <w:lang w:val="uk-UA"/>
        </w:rPr>
      </w:pPr>
    </w:p>
    <w:p w14:paraId="7623417C" w14:textId="77777777" w:rsidR="003F7DBC" w:rsidRDefault="003F7DBC">
      <w:pPr>
        <w:jc w:val="center"/>
        <w:rPr>
          <w:lang w:val="uk-UA"/>
        </w:rPr>
      </w:pPr>
    </w:p>
    <w:p w14:paraId="119C54D1" w14:textId="77777777" w:rsidR="00D01B57" w:rsidRDefault="00D01B57">
      <w:pPr>
        <w:jc w:val="center"/>
        <w:rPr>
          <w:lang w:val="uk-UA"/>
        </w:rPr>
      </w:pPr>
    </w:p>
    <w:p w14:paraId="356E7DA4" w14:textId="77777777" w:rsidR="00D01B57" w:rsidRDefault="00D01B57">
      <w:pPr>
        <w:jc w:val="center"/>
        <w:rPr>
          <w:lang w:val="uk-UA"/>
        </w:rPr>
      </w:pPr>
    </w:p>
    <w:p w14:paraId="6AD6BA64" w14:textId="77777777" w:rsidR="00D01B57" w:rsidRDefault="00D01B57">
      <w:pPr>
        <w:jc w:val="center"/>
        <w:rPr>
          <w:lang w:val="uk-UA"/>
        </w:rPr>
      </w:pPr>
    </w:p>
    <w:p w14:paraId="4AB988E9" w14:textId="77777777" w:rsidR="00D01B57" w:rsidRDefault="00D01B57">
      <w:pPr>
        <w:jc w:val="center"/>
        <w:rPr>
          <w:lang w:val="uk-UA"/>
        </w:rPr>
      </w:pPr>
    </w:p>
    <w:p w14:paraId="4AC632C7" w14:textId="77777777" w:rsidR="00D01B57" w:rsidRDefault="00D01B57">
      <w:pPr>
        <w:jc w:val="center"/>
        <w:rPr>
          <w:lang w:val="uk-UA"/>
        </w:rPr>
      </w:pPr>
    </w:p>
    <w:p w14:paraId="3096D7DB" w14:textId="77777777" w:rsidR="00D01B57" w:rsidRDefault="00D01B57">
      <w:pPr>
        <w:jc w:val="center"/>
        <w:rPr>
          <w:lang w:val="uk-UA"/>
        </w:rPr>
      </w:pPr>
    </w:p>
    <w:p w14:paraId="25E3C50D" w14:textId="77777777" w:rsidR="00D01B57" w:rsidRDefault="00D01B57">
      <w:pPr>
        <w:jc w:val="center"/>
        <w:rPr>
          <w:lang w:val="uk-UA"/>
        </w:rPr>
      </w:pPr>
    </w:p>
    <w:p w14:paraId="2E0B4B0E" w14:textId="77777777" w:rsidR="00D01B57" w:rsidRDefault="00D01B57">
      <w:pPr>
        <w:jc w:val="center"/>
        <w:rPr>
          <w:lang w:val="uk-UA"/>
        </w:rPr>
      </w:pPr>
    </w:p>
    <w:p w14:paraId="024B2EEF" w14:textId="77777777" w:rsidR="00D01B57" w:rsidRDefault="00D01B57">
      <w:pPr>
        <w:jc w:val="center"/>
        <w:rPr>
          <w:lang w:val="uk-UA"/>
        </w:rPr>
      </w:pPr>
    </w:p>
    <w:p w14:paraId="195427F2" w14:textId="77777777" w:rsidR="00D01B57" w:rsidRDefault="00D01B57">
      <w:pPr>
        <w:jc w:val="center"/>
        <w:rPr>
          <w:lang w:val="uk-UA"/>
        </w:rPr>
      </w:pPr>
    </w:p>
    <w:p w14:paraId="4C8D2D55" w14:textId="77777777" w:rsidR="00D01B57" w:rsidRDefault="00D01B57">
      <w:pPr>
        <w:jc w:val="center"/>
        <w:rPr>
          <w:lang w:val="uk-UA"/>
        </w:rPr>
      </w:pPr>
    </w:p>
    <w:p w14:paraId="5F10EC1F" w14:textId="77777777" w:rsidR="00D01B57" w:rsidRDefault="00D01B57">
      <w:pPr>
        <w:jc w:val="center"/>
        <w:rPr>
          <w:lang w:val="uk-UA"/>
        </w:rPr>
      </w:pPr>
    </w:p>
    <w:p w14:paraId="273F3DBA" w14:textId="77777777" w:rsidR="00D01B57" w:rsidRDefault="00D01B57">
      <w:pPr>
        <w:jc w:val="center"/>
        <w:rPr>
          <w:lang w:val="uk-UA"/>
        </w:rPr>
      </w:pPr>
    </w:p>
    <w:p w14:paraId="65F2EDD4" w14:textId="77777777" w:rsidR="003F3A23" w:rsidRDefault="003F3A23">
      <w:pPr>
        <w:jc w:val="center"/>
        <w:rPr>
          <w:lang w:val="uk-UA"/>
        </w:rPr>
      </w:pPr>
    </w:p>
    <w:p w14:paraId="617AF501" w14:textId="77777777" w:rsidR="003F3A23" w:rsidRDefault="003F3A23">
      <w:pPr>
        <w:jc w:val="center"/>
        <w:rPr>
          <w:lang w:val="uk-UA"/>
        </w:rPr>
      </w:pPr>
    </w:p>
    <w:p w14:paraId="402FC197" w14:textId="77777777" w:rsidR="00D01B57" w:rsidRDefault="00D01B57">
      <w:pPr>
        <w:jc w:val="center"/>
        <w:rPr>
          <w:lang w:val="uk-UA"/>
        </w:rPr>
      </w:pPr>
    </w:p>
    <w:p w14:paraId="0322A077" w14:textId="77777777" w:rsidR="00D01B57" w:rsidRDefault="00D01B57">
      <w:pPr>
        <w:jc w:val="center"/>
        <w:rPr>
          <w:lang w:val="uk-UA"/>
        </w:rPr>
      </w:pPr>
    </w:p>
    <w:p w14:paraId="6272AA34" w14:textId="77777777" w:rsidR="00D01B57" w:rsidRDefault="00D01B57">
      <w:pPr>
        <w:jc w:val="center"/>
        <w:rPr>
          <w:lang w:val="uk-UA"/>
        </w:rPr>
      </w:pPr>
    </w:p>
    <w:p w14:paraId="71EE78F2" w14:textId="77777777" w:rsidR="00D01B57" w:rsidRDefault="00D01B57">
      <w:pPr>
        <w:jc w:val="center"/>
        <w:rPr>
          <w:lang w:val="uk-UA"/>
        </w:rPr>
      </w:pPr>
    </w:p>
    <w:p w14:paraId="7C2C067D" w14:textId="77777777" w:rsidR="00073E65" w:rsidRDefault="00073E65">
      <w:pPr>
        <w:jc w:val="center"/>
        <w:rPr>
          <w:lang w:val="uk-UA"/>
        </w:rPr>
      </w:pPr>
    </w:p>
    <w:p w14:paraId="7397EE22" w14:textId="77777777" w:rsidR="00337F78" w:rsidRDefault="00337F78">
      <w:pPr>
        <w:jc w:val="center"/>
        <w:rPr>
          <w:lang w:val="uk-UA"/>
        </w:rPr>
      </w:pPr>
    </w:p>
    <w:p w14:paraId="0775D731" w14:textId="77777777" w:rsidR="00EE1634" w:rsidRDefault="00EE1634">
      <w:pPr>
        <w:jc w:val="center"/>
        <w:rPr>
          <w:lang w:val="uk-UA"/>
        </w:rPr>
      </w:pPr>
    </w:p>
    <w:p w14:paraId="18745A9A" w14:textId="77777777" w:rsidR="00EE1634" w:rsidRDefault="00EE1634" w:rsidP="00FD6ADD">
      <w:pPr>
        <w:rPr>
          <w:lang w:val="uk-UA"/>
        </w:rPr>
      </w:pPr>
    </w:p>
    <w:p w14:paraId="55F5D4DF" w14:textId="77777777" w:rsidR="00FD6ADD" w:rsidRDefault="00FD6ADD" w:rsidP="00FD6ADD">
      <w:pPr>
        <w:rPr>
          <w:lang w:val="uk-UA"/>
        </w:rPr>
      </w:pPr>
    </w:p>
    <w:p w14:paraId="77781ACF" w14:textId="77777777" w:rsidR="00FD6ADD" w:rsidRDefault="00FD6ADD" w:rsidP="00FD6ADD">
      <w:pPr>
        <w:rPr>
          <w:lang w:val="uk-UA"/>
        </w:rPr>
      </w:pPr>
    </w:p>
    <w:p w14:paraId="3283663D" w14:textId="77777777" w:rsidR="00FD6ADD" w:rsidRDefault="00FD6ADD" w:rsidP="00FD6ADD">
      <w:pPr>
        <w:rPr>
          <w:lang w:val="uk-UA"/>
        </w:rPr>
      </w:pPr>
    </w:p>
    <w:p w14:paraId="0C2E547D" w14:textId="77777777" w:rsidR="00FD6ADD" w:rsidRDefault="00FD6ADD" w:rsidP="00FD6ADD">
      <w:pPr>
        <w:rPr>
          <w:lang w:val="uk-UA"/>
        </w:rPr>
      </w:pPr>
    </w:p>
    <w:p w14:paraId="6445F613" w14:textId="77777777" w:rsidR="00337F78" w:rsidRDefault="00337F78" w:rsidP="00FD6ADD">
      <w:pPr>
        <w:rPr>
          <w:lang w:val="uk-UA"/>
        </w:rPr>
      </w:pPr>
    </w:p>
    <w:p w14:paraId="117C1B3A" w14:textId="415CC8BF" w:rsidR="004517E7" w:rsidRDefault="004517E7" w:rsidP="004517E7">
      <w:pPr>
        <w:pStyle w:val="af2"/>
        <w:jc w:val="right"/>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Додаток </w:t>
      </w:r>
      <w:r w:rsidR="00F63809">
        <w:rPr>
          <w:rFonts w:ascii="Times New Roman" w:hAnsi="Times New Roman"/>
          <w:color w:val="0D0D0D" w:themeColor="text1" w:themeTint="F2"/>
          <w:sz w:val="24"/>
          <w:szCs w:val="24"/>
          <w:lang w:val="uk-UA"/>
        </w:rPr>
        <w:t>3</w:t>
      </w:r>
    </w:p>
    <w:p w14:paraId="676DCC4B" w14:textId="77777777" w:rsidR="003A727F" w:rsidRPr="008F7FCA" w:rsidRDefault="003A727F" w:rsidP="003A727F">
      <w:pPr>
        <w:jc w:val="right"/>
        <w:rPr>
          <w:color w:val="0D0D0D" w:themeColor="text1" w:themeTint="F2"/>
          <w:lang w:val="uk-UA"/>
        </w:rPr>
      </w:pPr>
      <w:r w:rsidRPr="008F7FCA">
        <w:rPr>
          <w:color w:val="0D0D0D" w:themeColor="text1" w:themeTint="F2"/>
          <w:lang w:val="uk-UA"/>
        </w:rPr>
        <w:t>до Порядку пересилання поштових переказів,</w:t>
      </w:r>
    </w:p>
    <w:p w14:paraId="6665ABBA" w14:textId="6214151A" w:rsidR="00073E65" w:rsidRDefault="003A727F">
      <w:pPr>
        <w:jc w:val="center"/>
        <w:rPr>
          <w:lang w:val="uk-UA"/>
        </w:rPr>
      </w:pPr>
      <w:r>
        <w:rPr>
          <w:color w:val="0D0D0D" w:themeColor="text1" w:themeTint="F2"/>
          <w:lang w:val="uk-UA"/>
        </w:rPr>
        <w:t xml:space="preserve">               </w:t>
      </w:r>
      <w:r>
        <w:rPr>
          <w:color w:val="0D0D0D" w:themeColor="text1" w:themeTint="F2"/>
          <w:lang w:val="uk-UA"/>
        </w:rPr>
        <w:tab/>
      </w:r>
      <w:r>
        <w:rPr>
          <w:color w:val="0D0D0D" w:themeColor="text1" w:themeTint="F2"/>
          <w:lang w:val="uk-UA"/>
        </w:rPr>
        <w:tab/>
      </w:r>
      <w:r>
        <w:rPr>
          <w:color w:val="0D0D0D" w:themeColor="text1" w:themeTint="F2"/>
          <w:lang w:val="uk-UA"/>
        </w:rPr>
        <w:tab/>
      </w:r>
      <w:r>
        <w:rPr>
          <w:color w:val="0D0D0D" w:themeColor="text1" w:themeTint="F2"/>
          <w:lang w:val="uk-UA"/>
        </w:rPr>
        <w:tab/>
      </w:r>
      <w:r w:rsidRPr="008F7FCA">
        <w:rPr>
          <w:color w:val="0D0D0D" w:themeColor="text1" w:themeTint="F2"/>
          <w:lang w:val="uk-UA"/>
        </w:rPr>
        <w:t xml:space="preserve">прийнятих від </w:t>
      </w:r>
      <w:r w:rsidRPr="00E13001">
        <w:rPr>
          <w:lang w:val="uk-UA"/>
        </w:rPr>
        <w:t>юридичних осіб та фізичних осіб - підприємців</w:t>
      </w:r>
    </w:p>
    <w:p w14:paraId="6579F302" w14:textId="77777777" w:rsidR="00073E65" w:rsidRDefault="00073E65">
      <w:pPr>
        <w:jc w:val="center"/>
        <w:rPr>
          <w:lang w:val="uk-UA"/>
        </w:rPr>
      </w:pPr>
    </w:p>
    <w:p w14:paraId="796DD780" w14:textId="77777777" w:rsidR="004E0173" w:rsidRDefault="004E0173">
      <w:pPr>
        <w:jc w:val="center"/>
        <w:rPr>
          <w:lang w:val="uk-UA"/>
        </w:rPr>
      </w:pPr>
    </w:p>
    <w:p w14:paraId="05F14EE0" w14:textId="77777777" w:rsidR="004E0173" w:rsidRDefault="004E0173">
      <w:pPr>
        <w:jc w:val="center"/>
        <w:rPr>
          <w:lang w:val="uk-UA"/>
        </w:rPr>
      </w:pPr>
    </w:p>
    <w:tbl>
      <w:tblPr>
        <w:tblW w:w="10289" w:type="dxa"/>
        <w:tblLook w:val="04A0" w:firstRow="1" w:lastRow="0" w:firstColumn="1" w:lastColumn="0" w:noHBand="0" w:noVBand="1"/>
      </w:tblPr>
      <w:tblGrid>
        <w:gridCol w:w="531"/>
        <w:gridCol w:w="589"/>
        <w:gridCol w:w="825"/>
        <w:gridCol w:w="764"/>
        <w:gridCol w:w="1432"/>
        <w:gridCol w:w="1509"/>
        <w:gridCol w:w="1313"/>
        <w:gridCol w:w="955"/>
        <w:gridCol w:w="2645"/>
      </w:tblGrid>
      <w:tr w:rsidR="00FF0678" w:rsidRPr="00FF0678" w14:paraId="0D8DDEAD" w14:textId="77777777" w:rsidTr="00FF0678">
        <w:trPr>
          <w:trHeight w:val="233"/>
        </w:trPr>
        <w:tc>
          <w:tcPr>
            <w:tcW w:w="447" w:type="dxa"/>
            <w:tcBorders>
              <w:top w:val="nil"/>
              <w:left w:val="nil"/>
              <w:bottom w:val="nil"/>
              <w:right w:val="nil"/>
            </w:tcBorders>
            <w:shd w:val="clear" w:color="auto" w:fill="auto"/>
            <w:noWrap/>
            <w:vAlign w:val="bottom"/>
            <w:hideMark/>
          </w:tcPr>
          <w:p w14:paraId="06FE9442" w14:textId="77777777" w:rsidR="00FF0678" w:rsidRPr="00FF0678" w:rsidRDefault="00FF0678" w:rsidP="00FF0678">
            <w:pPr>
              <w:rPr>
                <w:sz w:val="20"/>
                <w:szCs w:val="20"/>
                <w:lang w:val="uk-UA" w:eastAsia="uk-UA"/>
              </w:rPr>
            </w:pPr>
          </w:p>
        </w:tc>
        <w:tc>
          <w:tcPr>
            <w:tcW w:w="589" w:type="dxa"/>
            <w:tcBorders>
              <w:top w:val="nil"/>
              <w:left w:val="nil"/>
              <w:bottom w:val="nil"/>
              <w:right w:val="nil"/>
            </w:tcBorders>
            <w:shd w:val="clear" w:color="auto" w:fill="auto"/>
            <w:noWrap/>
            <w:vAlign w:val="bottom"/>
            <w:hideMark/>
          </w:tcPr>
          <w:p w14:paraId="6F8A5F1F" w14:textId="77777777" w:rsidR="00FF0678" w:rsidRPr="00FF0678" w:rsidRDefault="00FF0678" w:rsidP="00FF0678">
            <w:pPr>
              <w:rPr>
                <w:sz w:val="20"/>
                <w:szCs w:val="20"/>
                <w:lang w:val="uk-UA" w:eastAsia="uk-UA"/>
              </w:rPr>
            </w:pPr>
          </w:p>
        </w:tc>
        <w:tc>
          <w:tcPr>
            <w:tcW w:w="6608" w:type="dxa"/>
            <w:gridSpan w:val="6"/>
            <w:tcBorders>
              <w:top w:val="nil"/>
              <w:left w:val="nil"/>
              <w:bottom w:val="nil"/>
              <w:right w:val="nil"/>
            </w:tcBorders>
            <w:shd w:val="clear" w:color="auto" w:fill="auto"/>
            <w:noWrap/>
            <w:vAlign w:val="bottom"/>
            <w:hideMark/>
          </w:tcPr>
          <w:p w14:paraId="2A701C7A" w14:textId="728CA96A" w:rsidR="00FF0678" w:rsidRPr="00FF0678" w:rsidRDefault="00FF0678" w:rsidP="00C91B32">
            <w:pPr>
              <w:rPr>
                <w:b/>
                <w:bCs/>
                <w:sz w:val="20"/>
                <w:szCs w:val="20"/>
                <w:lang w:val="uk-UA" w:eastAsia="uk-UA"/>
              </w:rPr>
            </w:pPr>
            <w:r w:rsidRPr="00FF0678">
              <w:rPr>
                <w:b/>
                <w:bCs/>
                <w:sz w:val="20"/>
                <w:szCs w:val="20"/>
                <w:lang w:val="uk-UA" w:eastAsia="uk-UA"/>
              </w:rPr>
              <w:t xml:space="preserve">РЕЄСТР N ________________ВИПЛАЧЕНИХ ПОШТОВИХ ПЕРЕКАЗІВ (неодержаних </w:t>
            </w:r>
            <w:r w:rsidR="00C91B32">
              <w:rPr>
                <w:b/>
                <w:bCs/>
                <w:sz w:val="20"/>
                <w:szCs w:val="20"/>
                <w:lang w:val="uk-UA" w:eastAsia="uk-UA"/>
              </w:rPr>
              <w:t>фізичними особами</w:t>
            </w:r>
            <w:r w:rsidRPr="00FF0678">
              <w:rPr>
                <w:b/>
                <w:bCs/>
                <w:sz w:val="20"/>
                <w:szCs w:val="20"/>
                <w:lang w:val="uk-UA" w:eastAsia="uk-UA"/>
              </w:rPr>
              <w:t>)</w:t>
            </w:r>
          </w:p>
        </w:tc>
        <w:tc>
          <w:tcPr>
            <w:tcW w:w="2645" w:type="dxa"/>
            <w:tcBorders>
              <w:top w:val="nil"/>
              <w:left w:val="nil"/>
              <w:bottom w:val="nil"/>
              <w:right w:val="nil"/>
            </w:tcBorders>
            <w:shd w:val="clear" w:color="auto" w:fill="auto"/>
            <w:noWrap/>
            <w:vAlign w:val="bottom"/>
            <w:hideMark/>
          </w:tcPr>
          <w:p w14:paraId="2A0143AC" w14:textId="77777777" w:rsidR="00FF0678" w:rsidRPr="00FF0678" w:rsidRDefault="00FF0678" w:rsidP="00FF0678">
            <w:pPr>
              <w:rPr>
                <w:b/>
                <w:bCs/>
                <w:sz w:val="20"/>
                <w:szCs w:val="20"/>
                <w:lang w:val="uk-UA" w:eastAsia="uk-UA"/>
              </w:rPr>
            </w:pPr>
          </w:p>
        </w:tc>
      </w:tr>
      <w:tr w:rsidR="00FF0678" w:rsidRPr="00FF0678" w14:paraId="7AEC21EE" w14:textId="77777777" w:rsidTr="00C91B32">
        <w:trPr>
          <w:trHeight w:val="233"/>
        </w:trPr>
        <w:tc>
          <w:tcPr>
            <w:tcW w:w="447" w:type="dxa"/>
            <w:tcBorders>
              <w:top w:val="nil"/>
              <w:left w:val="nil"/>
              <w:bottom w:val="nil"/>
              <w:right w:val="nil"/>
            </w:tcBorders>
            <w:shd w:val="clear" w:color="auto" w:fill="auto"/>
            <w:noWrap/>
            <w:vAlign w:val="bottom"/>
            <w:hideMark/>
          </w:tcPr>
          <w:p w14:paraId="16A44760" w14:textId="77777777" w:rsidR="00FF0678" w:rsidRPr="00FF0678" w:rsidRDefault="00FF0678" w:rsidP="00FF0678">
            <w:pPr>
              <w:rPr>
                <w:sz w:val="20"/>
                <w:szCs w:val="20"/>
                <w:lang w:val="uk-UA" w:eastAsia="uk-UA"/>
              </w:rPr>
            </w:pPr>
          </w:p>
        </w:tc>
        <w:tc>
          <w:tcPr>
            <w:tcW w:w="589" w:type="dxa"/>
            <w:tcBorders>
              <w:top w:val="nil"/>
              <w:left w:val="nil"/>
              <w:bottom w:val="nil"/>
              <w:right w:val="nil"/>
            </w:tcBorders>
            <w:shd w:val="clear" w:color="auto" w:fill="auto"/>
            <w:noWrap/>
            <w:vAlign w:val="bottom"/>
            <w:hideMark/>
          </w:tcPr>
          <w:p w14:paraId="3752EE04" w14:textId="77777777" w:rsidR="00FF0678" w:rsidRPr="00FF0678" w:rsidRDefault="00FF0678" w:rsidP="00FF0678">
            <w:pPr>
              <w:rPr>
                <w:sz w:val="20"/>
                <w:szCs w:val="20"/>
                <w:lang w:val="uk-UA" w:eastAsia="uk-UA"/>
              </w:rPr>
            </w:pPr>
          </w:p>
        </w:tc>
        <w:tc>
          <w:tcPr>
            <w:tcW w:w="825" w:type="dxa"/>
            <w:tcBorders>
              <w:top w:val="nil"/>
              <w:left w:val="nil"/>
              <w:bottom w:val="nil"/>
              <w:right w:val="nil"/>
            </w:tcBorders>
            <w:shd w:val="clear" w:color="auto" w:fill="auto"/>
            <w:noWrap/>
            <w:vAlign w:val="bottom"/>
            <w:hideMark/>
          </w:tcPr>
          <w:p w14:paraId="0381D584" w14:textId="77777777" w:rsidR="00FF0678" w:rsidRPr="00FF0678" w:rsidRDefault="00FF0678" w:rsidP="00FF0678">
            <w:pPr>
              <w:rPr>
                <w:sz w:val="20"/>
                <w:szCs w:val="20"/>
                <w:lang w:val="uk-UA" w:eastAsia="uk-UA"/>
              </w:rPr>
            </w:pPr>
          </w:p>
        </w:tc>
        <w:tc>
          <w:tcPr>
            <w:tcW w:w="674" w:type="dxa"/>
            <w:tcBorders>
              <w:top w:val="nil"/>
              <w:left w:val="nil"/>
              <w:bottom w:val="nil"/>
              <w:right w:val="nil"/>
            </w:tcBorders>
            <w:shd w:val="clear" w:color="auto" w:fill="auto"/>
            <w:noWrap/>
            <w:vAlign w:val="bottom"/>
            <w:hideMark/>
          </w:tcPr>
          <w:p w14:paraId="26E8D610" w14:textId="77777777" w:rsidR="00FF0678" w:rsidRPr="00FF0678" w:rsidRDefault="00FF0678" w:rsidP="00FF0678">
            <w:pPr>
              <w:rPr>
                <w:b/>
                <w:bCs/>
                <w:sz w:val="20"/>
                <w:szCs w:val="20"/>
                <w:lang w:val="uk-UA" w:eastAsia="uk-UA"/>
              </w:rPr>
            </w:pPr>
            <w:r w:rsidRPr="00FF0678">
              <w:rPr>
                <w:b/>
                <w:bCs/>
                <w:sz w:val="20"/>
                <w:szCs w:val="20"/>
                <w:lang w:val="uk-UA" w:eastAsia="uk-UA"/>
              </w:rPr>
              <w:t>Кому:</w:t>
            </w:r>
          </w:p>
        </w:tc>
        <w:tc>
          <w:tcPr>
            <w:tcW w:w="1432" w:type="dxa"/>
            <w:tcBorders>
              <w:top w:val="nil"/>
              <w:left w:val="nil"/>
              <w:bottom w:val="nil"/>
              <w:right w:val="nil"/>
            </w:tcBorders>
            <w:shd w:val="clear" w:color="auto" w:fill="auto"/>
            <w:noWrap/>
            <w:vAlign w:val="bottom"/>
            <w:hideMark/>
          </w:tcPr>
          <w:p w14:paraId="4D68E4A0" w14:textId="77777777" w:rsidR="00FF0678" w:rsidRPr="00FF0678" w:rsidRDefault="00FF0678" w:rsidP="00FF0678">
            <w:pPr>
              <w:rPr>
                <w:b/>
                <w:bCs/>
                <w:sz w:val="20"/>
                <w:szCs w:val="20"/>
                <w:lang w:val="uk-UA" w:eastAsia="uk-UA"/>
              </w:rPr>
            </w:pPr>
          </w:p>
        </w:tc>
        <w:tc>
          <w:tcPr>
            <w:tcW w:w="1405" w:type="dxa"/>
            <w:tcBorders>
              <w:top w:val="nil"/>
              <w:left w:val="nil"/>
              <w:bottom w:val="nil"/>
              <w:right w:val="nil"/>
            </w:tcBorders>
            <w:shd w:val="clear" w:color="auto" w:fill="auto"/>
            <w:noWrap/>
            <w:vAlign w:val="bottom"/>
            <w:hideMark/>
          </w:tcPr>
          <w:p w14:paraId="4C17AC89" w14:textId="77777777" w:rsidR="00FF0678" w:rsidRPr="00FF0678" w:rsidRDefault="00FF0678" w:rsidP="00FF0678">
            <w:pPr>
              <w:rPr>
                <w:sz w:val="20"/>
                <w:szCs w:val="20"/>
                <w:lang w:val="uk-UA" w:eastAsia="uk-UA"/>
              </w:rPr>
            </w:pPr>
          </w:p>
        </w:tc>
        <w:tc>
          <w:tcPr>
            <w:tcW w:w="1313" w:type="dxa"/>
            <w:tcBorders>
              <w:top w:val="nil"/>
              <w:left w:val="nil"/>
              <w:bottom w:val="nil"/>
              <w:right w:val="nil"/>
            </w:tcBorders>
            <w:shd w:val="clear" w:color="auto" w:fill="auto"/>
            <w:noWrap/>
            <w:vAlign w:val="bottom"/>
            <w:hideMark/>
          </w:tcPr>
          <w:p w14:paraId="4342D883" w14:textId="77777777" w:rsidR="00FF0678" w:rsidRPr="00FF0678" w:rsidRDefault="00FF0678" w:rsidP="00FF0678">
            <w:pPr>
              <w:rPr>
                <w:sz w:val="20"/>
                <w:szCs w:val="20"/>
                <w:lang w:val="uk-UA" w:eastAsia="uk-UA"/>
              </w:rPr>
            </w:pPr>
          </w:p>
        </w:tc>
        <w:tc>
          <w:tcPr>
            <w:tcW w:w="955" w:type="dxa"/>
            <w:tcBorders>
              <w:top w:val="nil"/>
              <w:left w:val="nil"/>
              <w:bottom w:val="nil"/>
              <w:right w:val="nil"/>
            </w:tcBorders>
            <w:shd w:val="clear" w:color="auto" w:fill="auto"/>
            <w:noWrap/>
            <w:vAlign w:val="bottom"/>
            <w:hideMark/>
          </w:tcPr>
          <w:p w14:paraId="76790423" w14:textId="77777777" w:rsidR="00FF0678" w:rsidRPr="00FF0678" w:rsidRDefault="00FF0678" w:rsidP="00FF0678">
            <w:pPr>
              <w:rPr>
                <w:sz w:val="20"/>
                <w:szCs w:val="20"/>
                <w:lang w:val="uk-UA" w:eastAsia="uk-UA"/>
              </w:rPr>
            </w:pPr>
          </w:p>
        </w:tc>
        <w:tc>
          <w:tcPr>
            <w:tcW w:w="2645" w:type="dxa"/>
            <w:tcBorders>
              <w:top w:val="nil"/>
              <w:left w:val="nil"/>
              <w:bottom w:val="nil"/>
              <w:right w:val="nil"/>
            </w:tcBorders>
            <w:shd w:val="clear" w:color="auto" w:fill="auto"/>
            <w:noWrap/>
            <w:vAlign w:val="bottom"/>
            <w:hideMark/>
          </w:tcPr>
          <w:p w14:paraId="1BA097CC" w14:textId="77777777" w:rsidR="00FF0678" w:rsidRPr="00FF0678" w:rsidRDefault="00FF0678" w:rsidP="00FF0678">
            <w:pPr>
              <w:rPr>
                <w:sz w:val="20"/>
                <w:szCs w:val="20"/>
                <w:lang w:val="uk-UA" w:eastAsia="uk-UA"/>
              </w:rPr>
            </w:pPr>
          </w:p>
        </w:tc>
      </w:tr>
      <w:tr w:rsidR="00FF0678" w:rsidRPr="00FF0678" w14:paraId="3F174C79" w14:textId="77777777" w:rsidTr="00C91B32">
        <w:trPr>
          <w:trHeight w:val="233"/>
        </w:trPr>
        <w:tc>
          <w:tcPr>
            <w:tcW w:w="447" w:type="dxa"/>
            <w:vMerge w:val="restart"/>
            <w:tcBorders>
              <w:top w:val="nil"/>
              <w:left w:val="nil"/>
              <w:bottom w:val="nil"/>
              <w:right w:val="nil"/>
            </w:tcBorders>
            <w:shd w:val="clear" w:color="auto" w:fill="auto"/>
            <w:noWrap/>
            <w:vAlign w:val="bottom"/>
            <w:hideMark/>
          </w:tcPr>
          <w:p w14:paraId="4FDEA9D6" w14:textId="77777777" w:rsidR="00FF0678" w:rsidRPr="00FF0678" w:rsidRDefault="00FF0678" w:rsidP="00FF0678">
            <w:pPr>
              <w:rPr>
                <w:sz w:val="20"/>
                <w:szCs w:val="20"/>
                <w:lang w:val="uk-UA" w:eastAsia="uk-UA"/>
              </w:rPr>
            </w:pPr>
          </w:p>
        </w:tc>
        <w:tc>
          <w:tcPr>
            <w:tcW w:w="589" w:type="dxa"/>
            <w:tcBorders>
              <w:top w:val="nil"/>
              <w:left w:val="nil"/>
              <w:bottom w:val="nil"/>
              <w:right w:val="nil"/>
            </w:tcBorders>
            <w:shd w:val="clear" w:color="auto" w:fill="auto"/>
            <w:noWrap/>
            <w:vAlign w:val="bottom"/>
            <w:hideMark/>
          </w:tcPr>
          <w:p w14:paraId="2C2652AE" w14:textId="77777777" w:rsidR="00FF0678" w:rsidRPr="00FF0678" w:rsidRDefault="00FF0678" w:rsidP="00FF0678">
            <w:pPr>
              <w:rPr>
                <w:sz w:val="20"/>
                <w:szCs w:val="20"/>
                <w:lang w:val="uk-UA" w:eastAsia="uk-UA"/>
              </w:rPr>
            </w:pPr>
          </w:p>
        </w:tc>
        <w:tc>
          <w:tcPr>
            <w:tcW w:w="825" w:type="dxa"/>
            <w:tcBorders>
              <w:top w:val="nil"/>
              <w:left w:val="nil"/>
              <w:bottom w:val="nil"/>
              <w:right w:val="nil"/>
            </w:tcBorders>
            <w:shd w:val="clear" w:color="auto" w:fill="auto"/>
            <w:noWrap/>
            <w:vAlign w:val="bottom"/>
            <w:hideMark/>
          </w:tcPr>
          <w:p w14:paraId="553EB22E" w14:textId="77777777" w:rsidR="00FF0678" w:rsidRPr="00FF0678" w:rsidRDefault="00FF0678" w:rsidP="00FF0678">
            <w:pPr>
              <w:rPr>
                <w:sz w:val="20"/>
                <w:szCs w:val="20"/>
                <w:lang w:val="uk-UA" w:eastAsia="uk-UA"/>
              </w:rPr>
            </w:pPr>
          </w:p>
        </w:tc>
        <w:tc>
          <w:tcPr>
            <w:tcW w:w="674" w:type="dxa"/>
            <w:tcBorders>
              <w:top w:val="nil"/>
              <w:left w:val="nil"/>
              <w:bottom w:val="nil"/>
              <w:right w:val="nil"/>
            </w:tcBorders>
            <w:shd w:val="clear" w:color="auto" w:fill="auto"/>
            <w:noWrap/>
            <w:vAlign w:val="bottom"/>
            <w:hideMark/>
          </w:tcPr>
          <w:p w14:paraId="614667CD" w14:textId="77777777" w:rsidR="00FF0678" w:rsidRPr="00FF0678" w:rsidRDefault="00FF0678" w:rsidP="00FF0678">
            <w:pPr>
              <w:rPr>
                <w:sz w:val="20"/>
                <w:szCs w:val="20"/>
                <w:lang w:val="uk-UA" w:eastAsia="uk-UA"/>
              </w:rPr>
            </w:pPr>
          </w:p>
        </w:tc>
        <w:tc>
          <w:tcPr>
            <w:tcW w:w="1432" w:type="dxa"/>
            <w:tcBorders>
              <w:top w:val="nil"/>
              <w:left w:val="nil"/>
              <w:bottom w:val="nil"/>
              <w:right w:val="nil"/>
            </w:tcBorders>
            <w:shd w:val="clear" w:color="auto" w:fill="auto"/>
            <w:noWrap/>
            <w:vAlign w:val="bottom"/>
            <w:hideMark/>
          </w:tcPr>
          <w:p w14:paraId="6508FC30" w14:textId="77777777" w:rsidR="00FF0678" w:rsidRPr="00FF0678" w:rsidRDefault="00FF0678" w:rsidP="00FF0678">
            <w:pPr>
              <w:rPr>
                <w:sz w:val="20"/>
                <w:szCs w:val="20"/>
                <w:lang w:val="uk-UA" w:eastAsia="uk-UA"/>
              </w:rPr>
            </w:pPr>
          </w:p>
        </w:tc>
        <w:tc>
          <w:tcPr>
            <w:tcW w:w="1405" w:type="dxa"/>
            <w:tcBorders>
              <w:top w:val="nil"/>
              <w:left w:val="nil"/>
              <w:bottom w:val="nil"/>
              <w:right w:val="nil"/>
            </w:tcBorders>
            <w:shd w:val="clear" w:color="auto" w:fill="auto"/>
            <w:noWrap/>
            <w:vAlign w:val="bottom"/>
            <w:hideMark/>
          </w:tcPr>
          <w:p w14:paraId="24BF99AD" w14:textId="77777777" w:rsidR="00FF0678" w:rsidRPr="00FF0678" w:rsidRDefault="00FF0678" w:rsidP="00FF0678">
            <w:pPr>
              <w:rPr>
                <w:sz w:val="20"/>
                <w:szCs w:val="20"/>
                <w:lang w:val="uk-UA" w:eastAsia="uk-UA"/>
              </w:rPr>
            </w:pPr>
          </w:p>
        </w:tc>
        <w:tc>
          <w:tcPr>
            <w:tcW w:w="1313" w:type="dxa"/>
            <w:tcBorders>
              <w:top w:val="nil"/>
              <w:left w:val="nil"/>
              <w:bottom w:val="nil"/>
              <w:right w:val="nil"/>
            </w:tcBorders>
            <w:shd w:val="clear" w:color="auto" w:fill="auto"/>
            <w:noWrap/>
            <w:vAlign w:val="bottom"/>
            <w:hideMark/>
          </w:tcPr>
          <w:p w14:paraId="65774C53" w14:textId="77777777" w:rsidR="00FF0678" w:rsidRPr="00FF0678" w:rsidRDefault="00FF0678" w:rsidP="00FF0678">
            <w:pPr>
              <w:rPr>
                <w:sz w:val="20"/>
                <w:szCs w:val="20"/>
                <w:lang w:val="uk-UA" w:eastAsia="uk-UA"/>
              </w:rPr>
            </w:pPr>
          </w:p>
        </w:tc>
        <w:tc>
          <w:tcPr>
            <w:tcW w:w="955" w:type="dxa"/>
            <w:tcBorders>
              <w:top w:val="nil"/>
              <w:left w:val="nil"/>
              <w:bottom w:val="nil"/>
              <w:right w:val="nil"/>
            </w:tcBorders>
            <w:shd w:val="clear" w:color="auto" w:fill="auto"/>
            <w:noWrap/>
            <w:vAlign w:val="bottom"/>
            <w:hideMark/>
          </w:tcPr>
          <w:p w14:paraId="2CB7FB1F" w14:textId="77777777" w:rsidR="00FF0678" w:rsidRPr="00FF0678" w:rsidRDefault="00FF0678" w:rsidP="00FF0678">
            <w:pPr>
              <w:rPr>
                <w:sz w:val="20"/>
                <w:szCs w:val="20"/>
                <w:lang w:val="uk-UA" w:eastAsia="uk-UA"/>
              </w:rPr>
            </w:pPr>
          </w:p>
        </w:tc>
        <w:tc>
          <w:tcPr>
            <w:tcW w:w="2645" w:type="dxa"/>
            <w:tcBorders>
              <w:top w:val="nil"/>
              <w:left w:val="nil"/>
              <w:bottom w:val="nil"/>
              <w:right w:val="nil"/>
            </w:tcBorders>
            <w:shd w:val="clear" w:color="auto" w:fill="auto"/>
            <w:noWrap/>
            <w:vAlign w:val="bottom"/>
            <w:hideMark/>
          </w:tcPr>
          <w:p w14:paraId="2929AE7A" w14:textId="77777777" w:rsidR="00FF0678" w:rsidRPr="00FF0678" w:rsidRDefault="00FF0678" w:rsidP="00FF0678">
            <w:pPr>
              <w:rPr>
                <w:sz w:val="20"/>
                <w:szCs w:val="20"/>
                <w:lang w:val="uk-UA" w:eastAsia="uk-UA"/>
              </w:rPr>
            </w:pPr>
          </w:p>
        </w:tc>
      </w:tr>
      <w:tr w:rsidR="00FF0678" w:rsidRPr="00FF0678" w14:paraId="70178EC5" w14:textId="77777777" w:rsidTr="00C91B32">
        <w:trPr>
          <w:trHeight w:val="233"/>
        </w:trPr>
        <w:tc>
          <w:tcPr>
            <w:tcW w:w="447" w:type="dxa"/>
            <w:vMerge/>
            <w:tcBorders>
              <w:top w:val="nil"/>
              <w:left w:val="nil"/>
              <w:bottom w:val="nil"/>
              <w:right w:val="nil"/>
            </w:tcBorders>
            <w:vAlign w:val="center"/>
            <w:hideMark/>
          </w:tcPr>
          <w:p w14:paraId="7BDD82BD" w14:textId="77777777" w:rsidR="00FF0678" w:rsidRPr="00FF0678" w:rsidRDefault="00FF0678" w:rsidP="00FF0678">
            <w:pPr>
              <w:rPr>
                <w:sz w:val="20"/>
                <w:szCs w:val="20"/>
                <w:lang w:val="uk-UA" w:eastAsia="uk-UA"/>
              </w:rPr>
            </w:pPr>
          </w:p>
        </w:tc>
        <w:tc>
          <w:tcPr>
            <w:tcW w:w="589" w:type="dxa"/>
            <w:tcBorders>
              <w:top w:val="nil"/>
              <w:left w:val="nil"/>
              <w:bottom w:val="nil"/>
              <w:right w:val="nil"/>
            </w:tcBorders>
            <w:shd w:val="clear" w:color="auto" w:fill="auto"/>
            <w:noWrap/>
            <w:vAlign w:val="bottom"/>
            <w:hideMark/>
          </w:tcPr>
          <w:p w14:paraId="7BED831E" w14:textId="77777777" w:rsidR="00FF0678" w:rsidRPr="00FF0678" w:rsidRDefault="00FF0678" w:rsidP="00FF0678">
            <w:pPr>
              <w:rPr>
                <w:sz w:val="20"/>
                <w:szCs w:val="20"/>
                <w:lang w:val="uk-UA" w:eastAsia="uk-UA"/>
              </w:rPr>
            </w:pPr>
          </w:p>
        </w:tc>
        <w:tc>
          <w:tcPr>
            <w:tcW w:w="825" w:type="dxa"/>
            <w:tcBorders>
              <w:top w:val="nil"/>
              <w:left w:val="nil"/>
              <w:bottom w:val="nil"/>
              <w:right w:val="nil"/>
            </w:tcBorders>
            <w:shd w:val="clear" w:color="auto" w:fill="auto"/>
            <w:noWrap/>
            <w:vAlign w:val="bottom"/>
            <w:hideMark/>
          </w:tcPr>
          <w:p w14:paraId="61CC1CD8" w14:textId="77777777" w:rsidR="00FF0678" w:rsidRPr="00FF0678" w:rsidRDefault="00FF0678" w:rsidP="00FF0678">
            <w:pPr>
              <w:rPr>
                <w:sz w:val="20"/>
                <w:szCs w:val="20"/>
                <w:lang w:val="uk-UA" w:eastAsia="uk-UA"/>
              </w:rPr>
            </w:pPr>
          </w:p>
        </w:tc>
        <w:tc>
          <w:tcPr>
            <w:tcW w:w="674" w:type="dxa"/>
            <w:tcBorders>
              <w:top w:val="nil"/>
              <w:left w:val="nil"/>
              <w:bottom w:val="nil"/>
              <w:right w:val="nil"/>
            </w:tcBorders>
            <w:shd w:val="clear" w:color="auto" w:fill="auto"/>
            <w:noWrap/>
            <w:vAlign w:val="bottom"/>
            <w:hideMark/>
          </w:tcPr>
          <w:p w14:paraId="6E7B698D" w14:textId="77777777" w:rsidR="00FF0678" w:rsidRPr="00FF0678" w:rsidRDefault="00FF0678" w:rsidP="00FF0678">
            <w:pPr>
              <w:rPr>
                <w:sz w:val="20"/>
                <w:szCs w:val="20"/>
                <w:lang w:val="uk-UA" w:eastAsia="uk-UA"/>
              </w:rPr>
            </w:pPr>
          </w:p>
        </w:tc>
        <w:tc>
          <w:tcPr>
            <w:tcW w:w="1432" w:type="dxa"/>
            <w:tcBorders>
              <w:top w:val="nil"/>
              <w:left w:val="nil"/>
              <w:bottom w:val="nil"/>
              <w:right w:val="nil"/>
            </w:tcBorders>
            <w:shd w:val="clear" w:color="auto" w:fill="auto"/>
            <w:noWrap/>
            <w:vAlign w:val="bottom"/>
            <w:hideMark/>
          </w:tcPr>
          <w:p w14:paraId="0F8D3352" w14:textId="77777777" w:rsidR="00FF0678" w:rsidRPr="00FF0678" w:rsidRDefault="00FF0678" w:rsidP="00FF0678">
            <w:pPr>
              <w:rPr>
                <w:sz w:val="20"/>
                <w:szCs w:val="20"/>
                <w:lang w:val="uk-UA" w:eastAsia="uk-UA"/>
              </w:rPr>
            </w:pPr>
          </w:p>
        </w:tc>
        <w:tc>
          <w:tcPr>
            <w:tcW w:w="1405" w:type="dxa"/>
            <w:tcBorders>
              <w:top w:val="nil"/>
              <w:left w:val="nil"/>
              <w:bottom w:val="nil"/>
              <w:right w:val="nil"/>
            </w:tcBorders>
            <w:shd w:val="clear" w:color="auto" w:fill="auto"/>
            <w:noWrap/>
            <w:vAlign w:val="bottom"/>
            <w:hideMark/>
          </w:tcPr>
          <w:p w14:paraId="36F69640" w14:textId="77777777" w:rsidR="00FF0678" w:rsidRPr="00FF0678" w:rsidRDefault="00FF0678" w:rsidP="00FF0678">
            <w:pPr>
              <w:rPr>
                <w:sz w:val="20"/>
                <w:szCs w:val="20"/>
                <w:lang w:val="uk-UA" w:eastAsia="uk-UA"/>
              </w:rPr>
            </w:pPr>
          </w:p>
        </w:tc>
        <w:tc>
          <w:tcPr>
            <w:tcW w:w="1313" w:type="dxa"/>
            <w:tcBorders>
              <w:top w:val="nil"/>
              <w:left w:val="nil"/>
              <w:bottom w:val="nil"/>
              <w:right w:val="nil"/>
            </w:tcBorders>
            <w:shd w:val="clear" w:color="auto" w:fill="auto"/>
            <w:noWrap/>
            <w:vAlign w:val="bottom"/>
            <w:hideMark/>
          </w:tcPr>
          <w:p w14:paraId="2CEED757" w14:textId="77777777" w:rsidR="00FF0678" w:rsidRPr="00FF0678" w:rsidRDefault="00FF0678" w:rsidP="00FF0678">
            <w:pPr>
              <w:rPr>
                <w:sz w:val="20"/>
                <w:szCs w:val="20"/>
                <w:lang w:val="uk-UA" w:eastAsia="uk-UA"/>
              </w:rPr>
            </w:pPr>
          </w:p>
        </w:tc>
        <w:tc>
          <w:tcPr>
            <w:tcW w:w="955" w:type="dxa"/>
            <w:tcBorders>
              <w:top w:val="nil"/>
              <w:left w:val="nil"/>
              <w:bottom w:val="nil"/>
              <w:right w:val="nil"/>
            </w:tcBorders>
            <w:shd w:val="clear" w:color="auto" w:fill="auto"/>
            <w:noWrap/>
            <w:vAlign w:val="bottom"/>
            <w:hideMark/>
          </w:tcPr>
          <w:p w14:paraId="61C7E006" w14:textId="77777777" w:rsidR="00FF0678" w:rsidRPr="00FF0678" w:rsidRDefault="00FF0678" w:rsidP="00FF0678">
            <w:pPr>
              <w:rPr>
                <w:sz w:val="20"/>
                <w:szCs w:val="20"/>
                <w:lang w:val="uk-UA" w:eastAsia="uk-UA"/>
              </w:rPr>
            </w:pPr>
          </w:p>
        </w:tc>
        <w:tc>
          <w:tcPr>
            <w:tcW w:w="2645" w:type="dxa"/>
            <w:tcBorders>
              <w:top w:val="nil"/>
              <w:left w:val="nil"/>
              <w:bottom w:val="nil"/>
              <w:right w:val="nil"/>
            </w:tcBorders>
            <w:shd w:val="clear" w:color="auto" w:fill="auto"/>
            <w:noWrap/>
            <w:vAlign w:val="bottom"/>
            <w:hideMark/>
          </w:tcPr>
          <w:p w14:paraId="4BEA2198" w14:textId="77777777" w:rsidR="00FF0678" w:rsidRPr="00FF0678" w:rsidRDefault="00FF0678" w:rsidP="00FF0678">
            <w:pPr>
              <w:rPr>
                <w:sz w:val="20"/>
                <w:szCs w:val="20"/>
                <w:lang w:val="uk-UA" w:eastAsia="uk-UA"/>
              </w:rPr>
            </w:pPr>
          </w:p>
        </w:tc>
      </w:tr>
      <w:tr w:rsidR="00FF0678" w:rsidRPr="00FF0678" w14:paraId="04757F24" w14:textId="77777777" w:rsidTr="00C91B32">
        <w:trPr>
          <w:trHeight w:val="467"/>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D1181" w14:textId="77777777" w:rsidR="00FF0678" w:rsidRPr="00FF0678" w:rsidRDefault="00FF0678" w:rsidP="00FF0678">
            <w:pPr>
              <w:jc w:val="center"/>
              <w:rPr>
                <w:sz w:val="20"/>
                <w:szCs w:val="20"/>
                <w:lang w:val="uk-UA" w:eastAsia="uk-UA"/>
              </w:rPr>
            </w:pPr>
            <w:r w:rsidRPr="00FF0678">
              <w:rPr>
                <w:sz w:val="20"/>
                <w:szCs w:val="20"/>
                <w:lang w:val="uk-UA" w:eastAsia="uk-UA"/>
              </w:rPr>
              <w:t>N п.п.</w:t>
            </w:r>
          </w:p>
        </w:tc>
        <w:tc>
          <w:tcPr>
            <w:tcW w:w="3522" w:type="dxa"/>
            <w:gridSpan w:val="4"/>
            <w:tcBorders>
              <w:top w:val="single" w:sz="4" w:space="0" w:color="auto"/>
              <w:left w:val="nil"/>
              <w:bottom w:val="single" w:sz="4" w:space="0" w:color="auto"/>
              <w:right w:val="single" w:sz="4" w:space="0" w:color="auto"/>
            </w:tcBorders>
            <w:shd w:val="clear" w:color="auto" w:fill="auto"/>
            <w:vAlign w:val="center"/>
            <w:hideMark/>
          </w:tcPr>
          <w:p w14:paraId="2025581C" w14:textId="77777777" w:rsidR="00FF0678" w:rsidRPr="00FF0678" w:rsidRDefault="00FF0678" w:rsidP="00FF0678">
            <w:pPr>
              <w:jc w:val="center"/>
              <w:rPr>
                <w:sz w:val="20"/>
                <w:szCs w:val="20"/>
                <w:lang w:val="uk-UA" w:eastAsia="uk-UA"/>
              </w:rPr>
            </w:pPr>
            <w:r w:rsidRPr="00FF0678">
              <w:rPr>
                <w:sz w:val="20"/>
                <w:szCs w:val="20"/>
                <w:lang w:val="uk-UA" w:eastAsia="uk-UA"/>
              </w:rPr>
              <w:t>ПЕРЕКАЗ</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1E045" w14:textId="77777777" w:rsidR="00FF0678" w:rsidRPr="00FF0678" w:rsidRDefault="00FF0678" w:rsidP="00FF0678">
            <w:pPr>
              <w:jc w:val="center"/>
              <w:rPr>
                <w:sz w:val="20"/>
                <w:szCs w:val="20"/>
                <w:lang w:val="uk-UA" w:eastAsia="uk-UA"/>
              </w:rPr>
            </w:pPr>
            <w:r w:rsidRPr="00FF0678">
              <w:rPr>
                <w:sz w:val="20"/>
                <w:szCs w:val="20"/>
                <w:lang w:val="uk-UA" w:eastAsia="uk-UA"/>
              </w:rPr>
              <w:t>ВІДПРАВНИК ПІБ</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59673" w14:textId="77777777" w:rsidR="00FF0678" w:rsidRPr="00FF0678" w:rsidRDefault="00FF0678" w:rsidP="00FF0678">
            <w:pPr>
              <w:jc w:val="center"/>
              <w:rPr>
                <w:sz w:val="20"/>
                <w:szCs w:val="20"/>
                <w:lang w:val="uk-UA" w:eastAsia="uk-UA"/>
              </w:rPr>
            </w:pPr>
            <w:r w:rsidRPr="00FF0678">
              <w:rPr>
                <w:sz w:val="20"/>
                <w:szCs w:val="20"/>
                <w:lang w:val="uk-UA" w:eastAsia="uk-UA"/>
              </w:rPr>
              <w:t>АДРЕСА відправника</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99C63" w14:textId="77777777" w:rsidR="00FF0678" w:rsidRPr="00FF0678" w:rsidRDefault="00FF0678" w:rsidP="00FF0678">
            <w:pPr>
              <w:jc w:val="center"/>
              <w:rPr>
                <w:sz w:val="20"/>
                <w:szCs w:val="20"/>
                <w:lang w:val="uk-UA" w:eastAsia="uk-UA"/>
              </w:rPr>
            </w:pPr>
            <w:r w:rsidRPr="00FF0678">
              <w:rPr>
                <w:sz w:val="20"/>
                <w:szCs w:val="20"/>
                <w:lang w:val="uk-UA" w:eastAsia="uk-UA"/>
              </w:rPr>
              <w:t>ШКІ</w:t>
            </w:r>
          </w:p>
        </w:tc>
        <w:tc>
          <w:tcPr>
            <w:tcW w:w="2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136F0" w14:textId="77777777" w:rsidR="00FF0678" w:rsidRPr="00FF0678" w:rsidRDefault="00FF0678" w:rsidP="00FF0678">
            <w:pPr>
              <w:jc w:val="center"/>
              <w:rPr>
                <w:sz w:val="20"/>
                <w:szCs w:val="20"/>
                <w:lang w:val="uk-UA" w:eastAsia="uk-UA"/>
              </w:rPr>
            </w:pPr>
            <w:r w:rsidRPr="00FF0678">
              <w:rPr>
                <w:sz w:val="20"/>
                <w:szCs w:val="20"/>
                <w:lang w:val="uk-UA" w:eastAsia="uk-UA"/>
              </w:rPr>
              <w:t>Текстове повідомлення Примітка (причина повернення)</w:t>
            </w:r>
          </w:p>
        </w:tc>
      </w:tr>
      <w:tr w:rsidR="00FF0678" w:rsidRPr="00FF0678" w14:paraId="02793A08" w14:textId="77777777" w:rsidTr="00C91B32">
        <w:trPr>
          <w:trHeight w:val="467"/>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2A9B3569" w14:textId="77777777" w:rsidR="00FF0678" w:rsidRPr="00FF0678" w:rsidRDefault="00FF0678" w:rsidP="00FF0678">
            <w:pPr>
              <w:jc w:val="center"/>
              <w:rPr>
                <w:sz w:val="20"/>
                <w:szCs w:val="20"/>
                <w:lang w:val="uk-UA" w:eastAsia="uk-UA"/>
              </w:rPr>
            </w:pPr>
            <w:r w:rsidRPr="00FF0678">
              <w:rPr>
                <w:sz w:val="20"/>
                <w:szCs w:val="20"/>
                <w:lang w:val="uk-UA" w:eastAsia="uk-UA"/>
              </w:rPr>
              <w:t> </w:t>
            </w:r>
          </w:p>
        </w:tc>
        <w:tc>
          <w:tcPr>
            <w:tcW w:w="589" w:type="dxa"/>
            <w:tcBorders>
              <w:top w:val="nil"/>
              <w:left w:val="nil"/>
              <w:bottom w:val="single" w:sz="4" w:space="0" w:color="auto"/>
              <w:right w:val="single" w:sz="4" w:space="0" w:color="auto"/>
            </w:tcBorders>
            <w:shd w:val="clear" w:color="auto" w:fill="auto"/>
            <w:vAlign w:val="center"/>
            <w:hideMark/>
          </w:tcPr>
          <w:p w14:paraId="1F5CD2DD" w14:textId="77777777" w:rsidR="00FF0678" w:rsidRPr="00FF0678" w:rsidRDefault="00FF0678" w:rsidP="00FF0678">
            <w:pPr>
              <w:jc w:val="center"/>
              <w:rPr>
                <w:sz w:val="20"/>
                <w:szCs w:val="20"/>
                <w:lang w:val="uk-UA" w:eastAsia="uk-UA"/>
              </w:rPr>
            </w:pPr>
            <w:r w:rsidRPr="00FF0678">
              <w:rPr>
                <w:sz w:val="20"/>
                <w:szCs w:val="20"/>
                <w:lang w:val="uk-UA" w:eastAsia="uk-UA"/>
              </w:rPr>
              <w:t>N</w:t>
            </w:r>
          </w:p>
        </w:tc>
        <w:tc>
          <w:tcPr>
            <w:tcW w:w="825" w:type="dxa"/>
            <w:tcBorders>
              <w:top w:val="nil"/>
              <w:left w:val="nil"/>
              <w:bottom w:val="single" w:sz="4" w:space="0" w:color="auto"/>
              <w:right w:val="single" w:sz="4" w:space="0" w:color="auto"/>
            </w:tcBorders>
            <w:shd w:val="clear" w:color="auto" w:fill="auto"/>
            <w:vAlign w:val="center"/>
            <w:hideMark/>
          </w:tcPr>
          <w:p w14:paraId="47123A55" w14:textId="77777777" w:rsidR="00FF0678" w:rsidRPr="00FF0678" w:rsidRDefault="00FF0678" w:rsidP="00FF0678">
            <w:pPr>
              <w:jc w:val="center"/>
              <w:rPr>
                <w:sz w:val="20"/>
                <w:szCs w:val="20"/>
                <w:lang w:val="uk-UA" w:eastAsia="uk-UA"/>
              </w:rPr>
            </w:pPr>
            <w:r w:rsidRPr="00FF0678">
              <w:rPr>
                <w:sz w:val="20"/>
                <w:szCs w:val="20"/>
                <w:lang w:val="uk-UA" w:eastAsia="uk-UA"/>
              </w:rPr>
              <w:t>дата</w:t>
            </w:r>
          </w:p>
        </w:tc>
        <w:tc>
          <w:tcPr>
            <w:tcW w:w="674" w:type="dxa"/>
            <w:tcBorders>
              <w:top w:val="nil"/>
              <w:left w:val="nil"/>
              <w:bottom w:val="single" w:sz="4" w:space="0" w:color="auto"/>
              <w:right w:val="single" w:sz="4" w:space="0" w:color="auto"/>
            </w:tcBorders>
            <w:shd w:val="clear" w:color="auto" w:fill="auto"/>
            <w:vAlign w:val="center"/>
            <w:hideMark/>
          </w:tcPr>
          <w:p w14:paraId="2154A4C0" w14:textId="77777777" w:rsidR="00FF0678" w:rsidRPr="00FF0678" w:rsidRDefault="00FF0678" w:rsidP="00FF0678">
            <w:pPr>
              <w:jc w:val="center"/>
              <w:rPr>
                <w:sz w:val="20"/>
                <w:szCs w:val="20"/>
                <w:lang w:val="uk-UA" w:eastAsia="uk-UA"/>
              </w:rPr>
            </w:pPr>
            <w:r w:rsidRPr="00FF0678">
              <w:rPr>
                <w:sz w:val="20"/>
                <w:szCs w:val="20"/>
                <w:lang w:val="uk-UA" w:eastAsia="uk-UA"/>
              </w:rPr>
              <w:t>сума, грн.</w:t>
            </w:r>
          </w:p>
        </w:tc>
        <w:tc>
          <w:tcPr>
            <w:tcW w:w="1432" w:type="dxa"/>
            <w:tcBorders>
              <w:top w:val="nil"/>
              <w:left w:val="nil"/>
              <w:bottom w:val="single" w:sz="4" w:space="0" w:color="auto"/>
              <w:right w:val="single" w:sz="4" w:space="0" w:color="auto"/>
            </w:tcBorders>
            <w:shd w:val="clear" w:color="auto" w:fill="auto"/>
            <w:vAlign w:val="center"/>
            <w:hideMark/>
          </w:tcPr>
          <w:p w14:paraId="4741135F" w14:textId="77777777" w:rsidR="00FF0678" w:rsidRPr="00FF0678" w:rsidRDefault="00FF0678" w:rsidP="00FF0678">
            <w:pPr>
              <w:jc w:val="center"/>
              <w:rPr>
                <w:sz w:val="20"/>
                <w:szCs w:val="20"/>
                <w:lang w:val="uk-UA" w:eastAsia="uk-UA"/>
              </w:rPr>
            </w:pPr>
            <w:r w:rsidRPr="00FF0678">
              <w:rPr>
                <w:sz w:val="20"/>
                <w:szCs w:val="20"/>
                <w:lang w:val="uk-UA" w:eastAsia="uk-UA"/>
              </w:rPr>
              <w:t>місце прийм.</w:t>
            </w: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2690F124" w14:textId="77777777" w:rsidR="00FF0678" w:rsidRPr="00FF0678" w:rsidRDefault="00FF0678" w:rsidP="00FF0678">
            <w:pPr>
              <w:rPr>
                <w:sz w:val="20"/>
                <w:szCs w:val="20"/>
                <w:lang w:val="uk-UA" w:eastAsia="uk-UA"/>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217FAC73" w14:textId="77777777" w:rsidR="00FF0678" w:rsidRPr="00FF0678" w:rsidRDefault="00FF0678" w:rsidP="00FF0678">
            <w:pPr>
              <w:rPr>
                <w:sz w:val="20"/>
                <w:szCs w:val="20"/>
                <w:lang w:val="uk-UA" w:eastAsia="uk-UA"/>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A077E5C" w14:textId="77777777" w:rsidR="00FF0678" w:rsidRPr="00FF0678" w:rsidRDefault="00FF0678" w:rsidP="00FF0678">
            <w:pPr>
              <w:rPr>
                <w:sz w:val="20"/>
                <w:szCs w:val="20"/>
                <w:lang w:val="uk-UA" w:eastAsia="uk-UA"/>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4C876D4E" w14:textId="77777777" w:rsidR="00FF0678" w:rsidRPr="00FF0678" w:rsidRDefault="00FF0678" w:rsidP="00FF0678">
            <w:pPr>
              <w:rPr>
                <w:sz w:val="20"/>
                <w:szCs w:val="20"/>
                <w:lang w:val="uk-UA" w:eastAsia="uk-UA"/>
              </w:rPr>
            </w:pPr>
          </w:p>
        </w:tc>
      </w:tr>
      <w:tr w:rsidR="00FF0678" w:rsidRPr="00FF0678" w14:paraId="74185DD9" w14:textId="77777777" w:rsidTr="00C91B32">
        <w:trPr>
          <w:trHeight w:val="233"/>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7FB3FF92" w14:textId="77777777" w:rsidR="00FF0678" w:rsidRPr="00FF0678" w:rsidRDefault="00FF0678" w:rsidP="00FF0678">
            <w:pPr>
              <w:jc w:val="center"/>
              <w:rPr>
                <w:sz w:val="20"/>
                <w:szCs w:val="20"/>
                <w:lang w:val="uk-UA" w:eastAsia="uk-UA"/>
              </w:rPr>
            </w:pPr>
            <w:r w:rsidRPr="00FF0678">
              <w:rPr>
                <w:sz w:val="20"/>
                <w:szCs w:val="20"/>
                <w:lang w:val="uk-UA" w:eastAsia="uk-UA"/>
              </w:rPr>
              <w:t>1</w:t>
            </w:r>
          </w:p>
        </w:tc>
        <w:tc>
          <w:tcPr>
            <w:tcW w:w="589" w:type="dxa"/>
            <w:tcBorders>
              <w:top w:val="nil"/>
              <w:left w:val="nil"/>
              <w:bottom w:val="single" w:sz="4" w:space="0" w:color="auto"/>
              <w:right w:val="single" w:sz="4" w:space="0" w:color="auto"/>
            </w:tcBorders>
            <w:shd w:val="clear" w:color="auto" w:fill="auto"/>
            <w:vAlign w:val="center"/>
            <w:hideMark/>
          </w:tcPr>
          <w:p w14:paraId="37608CDC" w14:textId="77777777" w:rsidR="00FF0678" w:rsidRPr="00FF0678" w:rsidRDefault="00FF0678" w:rsidP="00FF0678">
            <w:pPr>
              <w:jc w:val="center"/>
              <w:rPr>
                <w:sz w:val="20"/>
                <w:szCs w:val="20"/>
                <w:lang w:val="uk-UA" w:eastAsia="uk-UA"/>
              </w:rPr>
            </w:pPr>
            <w:r w:rsidRPr="00FF0678">
              <w:rPr>
                <w:sz w:val="20"/>
                <w:szCs w:val="20"/>
                <w:lang w:val="uk-UA" w:eastAsia="uk-UA"/>
              </w:rPr>
              <w:t>2</w:t>
            </w:r>
          </w:p>
        </w:tc>
        <w:tc>
          <w:tcPr>
            <w:tcW w:w="825" w:type="dxa"/>
            <w:tcBorders>
              <w:top w:val="nil"/>
              <w:left w:val="nil"/>
              <w:bottom w:val="single" w:sz="4" w:space="0" w:color="auto"/>
              <w:right w:val="single" w:sz="4" w:space="0" w:color="auto"/>
            </w:tcBorders>
            <w:shd w:val="clear" w:color="auto" w:fill="auto"/>
            <w:vAlign w:val="center"/>
            <w:hideMark/>
          </w:tcPr>
          <w:p w14:paraId="0E08B867" w14:textId="77777777" w:rsidR="00FF0678" w:rsidRPr="00FF0678" w:rsidRDefault="00FF0678" w:rsidP="00FF0678">
            <w:pPr>
              <w:jc w:val="center"/>
              <w:rPr>
                <w:sz w:val="20"/>
                <w:szCs w:val="20"/>
                <w:lang w:val="uk-UA" w:eastAsia="uk-UA"/>
              </w:rPr>
            </w:pPr>
            <w:r w:rsidRPr="00FF0678">
              <w:rPr>
                <w:sz w:val="20"/>
                <w:szCs w:val="20"/>
                <w:lang w:val="uk-UA" w:eastAsia="uk-UA"/>
              </w:rPr>
              <w:t>3</w:t>
            </w:r>
          </w:p>
        </w:tc>
        <w:tc>
          <w:tcPr>
            <w:tcW w:w="674" w:type="dxa"/>
            <w:tcBorders>
              <w:top w:val="nil"/>
              <w:left w:val="nil"/>
              <w:bottom w:val="single" w:sz="4" w:space="0" w:color="auto"/>
              <w:right w:val="single" w:sz="4" w:space="0" w:color="auto"/>
            </w:tcBorders>
            <w:shd w:val="clear" w:color="auto" w:fill="auto"/>
            <w:vAlign w:val="center"/>
            <w:hideMark/>
          </w:tcPr>
          <w:p w14:paraId="7F971125" w14:textId="77777777" w:rsidR="00FF0678" w:rsidRPr="00FF0678" w:rsidRDefault="00FF0678" w:rsidP="00FF0678">
            <w:pPr>
              <w:jc w:val="center"/>
              <w:rPr>
                <w:sz w:val="20"/>
                <w:szCs w:val="20"/>
                <w:lang w:val="uk-UA" w:eastAsia="uk-UA"/>
              </w:rPr>
            </w:pPr>
            <w:r w:rsidRPr="00FF0678">
              <w:rPr>
                <w:sz w:val="20"/>
                <w:szCs w:val="20"/>
                <w:lang w:val="uk-UA" w:eastAsia="uk-UA"/>
              </w:rPr>
              <w:t>4</w:t>
            </w:r>
          </w:p>
        </w:tc>
        <w:tc>
          <w:tcPr>
            <w:tcW w:w="1432" w:type="dxa"/>
            <w:tcBorders>
              <w:top w:val="nil"/>
              <w:left w:val="nil"/>
              <w:bottom w:val="single" w:sz="4" w:space="0" w:color="auto"/>
              <w:right w:val="single" w:sz="4" w:space="0" w:color="auto"/>
            </w:tcBorders>
            <w:shd w:val="clear" w:color="auto" w:fill="auto"/>
            <w:vAlign w:val="center"/>
            <w:hideMark/>
          </w:tcPr>
          <w:p w14:paraId="6179AE74" w14:textId="77777777" w:rsidR="00FF0678" w:rsidRPr="00FF0678" w:rsidRDefault="00FF0678" w:rsidP="00FF0678">
            <w:pPr>
              <w:jc w:val="center"/>
              <w:rPr>
                <w:sz w:val="20"/>
                <w:szCs w:val="20"/>
                <w:lang w:val="uk-UA" w:eastAsia="uk-UA"/>
              </w:rPr>
            </w:pPr>
            <w:r w:rsidRPr="00FF0678">
              <w:rPr>
                <w:sz w:val="20"/>
                <w:szCs w:val="20"/>
                <w:lang w:val="uk-UA" w:eastAsia="uk-UA"/>
              </w:rPr>
              <w:t>5</w:t>
            </w:r>
          </w:p>
        </w:tc>
        <w:tc>
          <w:tcPr>
            <w:tcW w:w="1405" w:type="dxa"/>
            <w:tcBorders>
              <w:top w:val="nil"/>
              <w:left w:val="nil"/>
              <w:bottom w:val="single" w:sz="4" w:space="0" w:color="auto"/>
              <w:right w:val="single" w:sz="4" w:space="0" w:color="auto"/>
            </w:tcBorders>
            <w:shd w:val="clear" w:color="auto" w:fill="auto"/>
            <w:vAlign w:val="center"/>
            <w:hideMark/>
          </w:tcPr>
          <w:p w14:paraId="14267548" w14:textId="77777777" w:rsidR="00FF0678" w:rsidRPr="00FF0678" w:rsidRDefault="00FF0678" w:rsidP="00FF0678">
            <w:pPr>
              <w:jc w:val="center"/>
              <w:rPr>
                <w:sz w:val="20"/>
                <w:szCs w:val="20"/>
                <w:lang w:val="uk-UA" w:eastAsia="uk-UA"/>
              </w:rPr>
            </w:pPr>
            <w:r w:rsidRPr="00FF0678">
              <w:rPr>
                <w:sz w:val="20"/>
                <w:szCs w:val="20"/>
                <w:lang w:val="uk-UA" w:eastAsia="uk-UA"/>
              </w:rPr>
              <w:t>6</w:t>
            </w:r>
          </w:p>
        </w:tc>
        <w:tc>
          <w:tcPr>
            <w:tcW w:w="1313" w:type="dxa"/>
            <w:tcBorders>
              <w:top w:val="nil"/>
              <w:left w:val="nil"/>
              <w:bottom w:val="single" w:sz="4" w:space="0" w:color="auto"/>
              <w:right w:val="single" w:sz="4" w:space="0" w:color="auto"/>
            </w:tcBorders>
            <w:shd w:val="clear" w:color="auto" w:fill="auto"/>
            <w:vAlign w:val="center"/>
            <w:hideMark/>
          </w:tcPr>
          <w:p w14:paraId="226DF62B" w14:textId="77777777" w:rsidR="00FF0678" w:rsidRPr="00FF0678" w:rsidRDefault="00FF0678" w:rsidP="00FF0678">
            <w:pPr>
              <w:jc w:val="center"/>
              <w:rPr>
                <w:sz w:val="20"/>
                <w:szCs w:val="20"/>
                <w:lang w:val="uk-UA" w:eastAsia="uk-UA"/>
              </w:rPr>
            </w:pPr>
            <w:r w:rsidRPr="00FF0678">
              <w:rPr>
                <w:sz w:val="20"/>
                <w:szCs w:val="20"/>
                <w:lang w:val="uk-UA" w:eastAsia="uk-UA"/>
              </w:rPr>
              <w:t>7</w:t>
            </w:r>
          </w:p>
        </w:tc>
        <w:tc>
          <w:tcPr>
            <w:tcW w:w="955" w:type="dxa"/>
            <w:tcBorders>
              <w:top w:val="nil"/>
              <w:left w:val="nil"/>
              <w:bottom w:val="single" w:sz="4" w:space="0" w:color="auto"/>
              <w:right w:val="single" w:sz="4" w:space="0" w:color="auto"/>
            </w:tcBorders>
            <w:shd w:val="clear" w:color="auto" w:fill="auto"/>
            <w:vAlign w:val="center"/>
            <w:hideMark/>
          </w:tcPr>
          <w:p w14:paraId="6F898D22" w14:textId="77777777" w:rsidR="00FF0678" w:rsidRPr="00FF0678" w:rsidRDefault="00FF0678" w:rsidP="00FF0678">
            <w:pPr>
              <w:jc w:val="center"/>
              <w:rPr>
                <w:sz w:val="20"/>
                <w:szCs w:val="20"/>
                <w:lang w:val="uk-UA" w:eastAsia="uk-UA"/>
              </w:rPr>
            </w:pPr>
            <w:r w:rsidRPr="00FF0678">
              <w:rPr>
                <w:sz w:val="20"/>
                <w:szCs w:val="20"/>
                <w:lang w:val="uk-UA" w:eastAsia="uk-UA"/>
              </w:rPr>
              <w:t>8</w:t>
            </w:r>
          </w:p>
        </w:tc>
        <w:tc>
          <w:tcPr>
            <w:tcW w:w="2645" w:type="dxa"/>
            <w:tcBorders>
              <w:top w:val="nil"/>
              <w:left w:val="nil"/>
              <w:bottom w:val="single" w:sz="4" w:space="0" w:color="auto"/>
              <w:right w:val="single" w:sz="4" w:space="0" w:color="auto"/>
            </w:tcBorders>
            <w:shd w:val="clear" w:color="auto" w:fill="auto"/>
            <w:vAlign w:val="center"/>
            <w:hideMark/>
          </w:tcPr>
          <w:p w14:paraId="0AF8566E" w14:textId="77777777" w:rsidR="00FF0678" w:rsidRPr="00FF0678" w:rsidRDefault="00FF0678" w:rsidP="00FF0678">
            <w:pPr>
              <w:jc w:val="center"/>
              <w:rPr>
                <w:sz w:val="20"/>
                <w:szCs w:val="20"/>
                <w:lang w:val="uk-UA" w:eastAsia="uk-UA"/>
              </w:rPr>
            </w:pPr>
            <w:r w:rsidRPr="00FF0678">
              <w:rPr>
                <w:sz w:val="20"/>
                <w:szCs w:val="20"/>
                <w:lang w:val="uk-UA" w:eastAsia="uk-UA"/>
              </w:rPr>
              <w:t>9</w:t>
            </w:r>
          </w:p>
        </w:tc>
      </w:tr>
      <w:tr w:rsidR="00FF0678" w:rsidRPr="00FF0678" w14:paraId="57E3B34B" w14:textId="77777777" w:rsidTr="00C91B32">
        <w:trPr>
          <w:trHeight w:val="233"/>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65D54E42" w14:textId="77777777" w:rsidR="00FF0678" w:rsidRPr="00FF0678" w:rsidRDefault="00FF0678" w:rsidP="00FF0678">
            <w:pPr>
              <w:jc w:val="center"/>
              <w:rPr>
                <w:sz w:val="20"/>
                <w:szCs w:val="20"/>
                <w:lang w:val="uk-UA" w:eastAsia="uk-UA"/>
              </w:rPr>
            </w:pPr>
            <w:r w:rsidRPr="00FF0678">
              <w:rPr>
                <w:sz w:val="20"/>
                <w:szCs w:val="20"/>
                <w:lang w:val="uk-UA" w:eastAsia="uk-UA"/>
              </w:rPr>
              <w:t> </w:t>
            </w:r>
          </w:p>
        </w:tc>
        <w:tc>
          <w:tcPr>
            <w:tcW w:w="589" w:type="dxa"/>
            <w:tcBorders>
              <w:top w:val="nil"/>
              <w:left w:val="nil"/>
              <w:bottom w:val="single" w:sz="4" w:space="0" w:color="auto"/>
              <w:right w:val="single" w:sz="4" w:space="0" w:color="auto"/>
            </w:tcBorders>
            <w:shd w:val="clear" w:color="auto" w:fill="auto"/>
            <w:vAlign w:val="center"/>
            <w:hideMark/>
          </w:tcPr>
          <w:p w14:paraId="432820B4" w14:textId="77777777" w:rsidR="00FF0678" w:rsidRPr="00FF0678" w:rsidRDefault="00FF0678" w:rsidP="00FF0678">
            <w:pPr>
              <w:jc w:val="center"/>
              <w:rPr>
                <w:sz w:val="20"/>
                <w:szCs w:val="20"/>
                <w:lang w:val="uk-UA" w:eastAsia="uk-UA"/>
              </w:rPr>
            </w:pPr>
            <w:r w:rsidRPr="00FF0678">
              <w:rPr>
                <w:sz w:val="20"/>
                <w:szCs w:val="20"/>
                <w:lang w:val="uk-UA" w:eastAsia="uk-UA"/>
              </w:rPr>
              <w:t> </w:t>
            </w:r>
          </w:p>
        </w:tc>
        <w:tc>
          <w:tcPr>
            <w:tcW w:w="825" w:type="dxa"/>
            <w:tcBorders>
              <w:top w:val="nil"/>
              <w:left w:val="nil"/>
              <w:bottom w:val="single" w:sz="4" w:space="0" w:color="auto"/>
              <w:right w:val="single" w:sz="4" w:space="0" w:color="auto"/>
            </w:tcBorders>
            <w:shd w:val="clear" w:color="auto" w:fill="auto"/>
            <w:vAlign w:val="center"/>
            <w:hideMark/>
          </w:tcPr>
          <w:p w14:paraId="757B745A" w14:textId="77777777" w:rsidR="00FF0678" w:rsidRPr="00FF0678" w:rsidRDefault="00FF0678" w:rsidP="00FF0678">
            <w:pPr>
              <w:jc w:val="center"/>
              <w:rPr>
                <w:sz w:val="20"/>
                <w:szCs w:val="20"/>
                <w:lang w:val="uk-UA" w:eastAsia="uk-UA"/>
              </w:rPr>
            </w:pPr>
            <w:r w:rsidRPr="00FF0678">
              <w:rPr>
                <w:sz w:val="20"/>
                <w:szCs w:val="20"/>
                <w:lang w:val="uk-UA" w:eastAsia="uk-UA"/>
              </w:rPr>
              <w:t> </w:t>
            </w:r>
          </w:p>
        </w:tc>
        <w:tc>
          <w:tcPr>
            <w:tcW w:w="674" w:type="dxa"/>
            <w:tcBorders>
              <w:top w:val="nil"/>
              <w:left w:val="nil"/>
              <w:bottom w:val="single" w:sz="4" w:space="0" w:color="auto"/>
              <w:right w:val="single" w:sz="4" w:space="0" w:color="auto"/>
            </w:tcBorders>
            <w:shd w:val="clear" w:color="auto" w:fill="auto"/>
            <w:vAlign w:val="center"/>
            <w:hideMark/>
          </w:tcPr>
          <w:p w14:paraId="1C2B8E2B" w14:textId="77777777" w:rsidR="00FF0678" w:rsidRPr="00FF0678" w:rsidRDefault="00FF0678" w:rsidP="00FF0678">
            <w:pPr>
              <w:jc w:val="center"/>
              <w:rPr>
                <w:sz w:val="20"/>
                <w:szCs w:val="20"/>
                <w:lang w:val="uk-UA" w:eastAsia="uk-UA"/>
              </w:rPr>
            </w:pPr>
            <w:r w:rsidRPr="00FF0678">
              <w:rPr>
                <w:sz w:val="20"/>
                <w:szCs w:val="20"/>
                <w:lang w:val="uk-UA" w:eastAsia="uk-UA"/>
              </w:rPr>
              <w:t> </w:t>
            </w:r>
          </w:p>
        </w:tc>
        <w:tc>
          <w:tcPr>
            <w:tcW w:w="1432" w:type="dxa"/>
            <w:tcBorders>
              <w:top w:val="nil"/>
              <w:left w:val="nil"/>
              <w:bottom w:val="single" w:sz="4" w:space="0" w:color="auto"/>
              <w:right w:val="single" w:sz="4" w:space="0" w:color="auto"/>
            </w:tcBorders>
            <w:shd w:val="clear" w:color="auto" w:fill="auto"/>
            <w:vAlign w:val="center"/>
            <w:hideMark/>
          </w:tcPr>
          <w:p w14:paraId="4DF9C9A2" w14:textId="77777777" w:rsidR="00FF0678" w:rsidRPr="00FF0678" w:rsidRDefault="00FF0678" w:rsidP="00FF0678">
            <w:pPr>
              <w:jc w:val="center"/>
              <w:rPr>
                <w:sz w:val="20"/>
                <w:szCs w:val="20"/>
                <w:lang w:val="uk-UA" w:eastAsia="uk-UA"/>
              </w:rPr>
            </w:pPr>
            <w:r w:rsidRPr="00FF0678">
              <w:rPr>
                <w:sz w:val="20"/>
                <w:szCs w:val="20"/>
                <w:lang w:val="uk-UA" w:eastAsia="uk-UA"/>
              </w:rPr>
              <w:t> </w:t>
            </w:r>
          </w:p>
        </w:tc>
        <w:tc>
          <w:tcPr>
            <w:tcW w:w="1405" w:type="dxa"/>
            <w:tcBorders>
              <w:top w:val="nil"/>
              <w:left w:val="nil"/>
              <w:bottom w:val="single" w:sz="4" w:space="0" w:color="auto"/>
              <w:right w:val="single" w:sz="4" w:space="0" w:color="auto"/>
            </w:tcBorders>
            <w:shd w:val="clear" w:color="auto" w:fill="auto"/>
            <w:vAlign w:val="center"/>
            <w:hideMark/>
          </w:tcPr>
          <w:p w14:paraId="02B926AB" w14:textId="77777777" w:rsidR="00FF0678" w:rsidRPr="00FF0678" w:rsidRDefault="00FF0678" w:rsidP="00FF0678">
            <w:pPr>
              <w:jc w:val="center"/>
              <w:rPr>
                <w:sz w:val="20"/>
                <w:szCs w:val="20"/>
                <w:lang w:val="uk-UA" w:eastAsia="uk-UA"/>
              </w:rPr>
            </w:pPr>
            <w:r w:rsidRPr="00FF0678">
              <w:rPr>
                <w:sz w:val="20"/>
                <w:szCs w:val="20"/>
                <w:lang w:val="uk-UA" w:eastAsia="uk-UA"/>
              </w:rPr>
              <w:t> </w:t>
            </w:r>
          </w:p>
        </w:tc>
        <w:tc>
          <w:tcPr>
            <w:tcW w:w="1313" w:type="dxa"/>
            <w:tcBorders>
              <w:top w:val="nil"/>
              <w:left w:val="nil"/>
              <w:bottom w:val="single" w:sz="4" w:space="0" w:color="auto"/>
              <w:right w:val="single" w:sz="4" w:space="0" w:color="auto"/>
            </w:tcBorders>
            <w:shd w:val="clear" w:color="auto" w:fill="auto"/>
            <w:vAlign w:val="center"/>
            <w:hideMark/>
          </w:tcPr>
          <w:p w14:paraId="140D274B" w14:textId="77777777" w:rsidR="00FF0678" w:rsidRPr="00FF0678" w:rsidRDefault="00FF0678" w:rsidP="00FF0678">
            <w:pPr>
              <w:jc w:val="center"/>
              <w:rPr>
                <w:sz w:val="20"/>
                <w:szCs w:val="20"/>
                <w:lang w:val="uk-UA" w:eastAsia="uk-UA"/>
              </w:rPr>
            </w:pPr>
            <w:r w:rsidRPr="00FF0678">
              <w:rPr>
                <w:sz w:val="20"/>
                <w:szCs w:val="20"/>
                <w:lang w:val="uk-UA" w:eastAsia="uk-UA"/>
              </w:rPr>
              <w:t> </w:t>
            </w:r>
          </w:p>
        </w:tc>
        <w:tc>
          <w:tcPr>
            <w:tcW w:w="955" w:type="dxa"/>
            <w:tcBorders>
              <w:top w:val="nil"/>
              <w:left w:val="nil"/>
              <w:bottom w:val="single" w:sz="4" w:space="0" w:color="auto"/>
              <w:right w:val="single" w:sz="4" w:space="0" w:color="auto"/>
            </w:tcBorders>
            <w:shd w:val="clear" w:color="auto" w:fill="auto"/>
            <w:vAlign w:val="center"/>
            <w:hideMark/>
          </w:tcPr>
          <w:p w14:paraId="57A9326D" w14:textId="77777777" w:rsidR="00FF0678" w:rsidRPr="00FF0678" w:rsidRDefault="00FF0678" w:rsidP="00FF0678">
            <w:pPr>
              <w:jc w:val="center"/>
              <w:rPr>
                <w:sz w:val="20"/>
                <w:szCs w:val="20"/>
                <w:lang w:val="uk-UA" w:eastAsia="uk-UA"/>
              </w:rPr>
            </w:pPr>
            <w:r w:rsidRPr="00FF0678">
              <w:rPr>
                <w:sz w:val="20"/>
                <w:szCs w:val="20"/>
                <w:lang w:val="uk-UA" w:eastAsia="uk-UA"/>
              </w:rPr>
              <w:t> </w:t>
            </w:r>
          </w:p>
        </w:tc>
        <w:tc>
          <w:tcPr>
            <w:tcW w:w="2645" w:type="dxa"/>
            <w:tcBorders>
              <w:top w:val="nil"/>
              <w:left w:val="nil"/>
              <w:bottom w:val="single" w:sz="4" w:space="0" w:color="auto"/>
              <w:right w:val="single" w:sz="4" w:space="0" w:color="auto"/>
            </w:tcBorders>
            <w:shd w:val="clear" w:color="auto" w:fill="auto"/>
            <w:vAlign w:val="center"/>
            <w:hideMark/>
          </w:tcPr>
          <w:p w14:paraId="110069B3" w14:textId="77777777" w:rsidR="00FF0678" w:rsidRPr="00FF0678" w:rsidRDefault="00FF0678" w:rsidP="00FF0678">
            <w:pPr>
              <w:jc w:val="center"/>
              <w:rPr>
                <w:sz w:val="20"/>
                <w:szCs w:val="20"/>
                <w:lang w:val="uk-UA" w:eastAsia="uk-UA"/>
              </w:rPr>
            </w:pPr>
            <w:r w:rsidRPr="00FF0678">
              <w:rPr>
                <w:sz w:val="20"/>
                <w:szCs w:val="20"/>
                <w:lang w:val="uk-UA" w:eastAsia="uk-UA"/>
              </w:rPr>
              <w:t> </w:t>
            </w:r>
          </w:p>
        </w:tc>
      </w:tr>
      <w:tr w:rsidR="00FF0678" w:rsidRPr="00FF0678" w14:paraId="0A85ED21" w14:textId="77777777" w:rsidTr="00C91B32">
        <w:trPr>
          <w:trHeight w:val="233"/>
        </w:trPr>
        <w:tc>
          <w:tcPr>
            <w:tcW w:w="447" w:type="dxa"/>
            <w:tcBorders>
              <w:top w:val="nil"/>
              <w:left w:val="nil"/>
              <w:bottom w:val="nil"/>
              <w:right w:val="nil"/>
            </w:tcBorders>
            <w:shd w:val="clear" w:color="auto" w:fill="auto"/>
            <w:noWrap/>
            <w:vAlign w:val="bottom"/>
            <w:hideMark/>
          </w:tcPr>
          <w:p w14:paraId="55623816" w14:textId="77777777" w:rsidR="00FF0678" w:rsidRPr="00FF0678" w:rsidRDefault="00FF0678" w:rsidP="00FF0678">
            <w:pPr>
              <w:jc w:val="center"/>
              <w:rPr>
                <w:sz w:val="20"/>
                <w:szCs w:val="20"/>
                <w:lang w:val="uk-UA" w:eastAsia="uk-UA"/>
              </w:rPr>
            </w:pPr>
          </w:p>
        </w:tc>
        <w:tc>
          <w:tcPr>
            <w:tcW w:w="589" w:type="dxa"/>
            <w:tcBorders>
              <w:top w:val="nil"/>
              <w:left w:val="nil"/>
              <w:bottom w:val="nil"/>
              <w:right w:val="nil"/>
            </w:tcBorders>
            <w:shd w:val="clear" w:color="auto" w:fill="auto"/>
            <w:noWrap/>
            <w:vAlign w:val="bottom"/>
            <w:hideMark/>
          </w:tcPr>
          <w:p w14:paraId="340E76CA" w14:textId="77777777" w:rsidR="00FF0678" w:rsidRPr="00FF0678" w:rsidRDefault="00FF0678" w:rsidP="00FF0678">
            <w:pPr>
              <w:rPr>
                <w:sz w:val="20"/>
                <w:szCs w:val="20"/>
                <w:lang w:val="uk-UA" w:eastAsia="uk-UA"/>
              </w:rPr>
            </w:pPr>
          </w:p>
        </w:tc>
        <w:tc>
          <w:tcPr>
            <w:tcW w:w="825" w:type="dxa"/>
            <w:tcBorders>
              <w:top w:val="nil"/>
              <w:left w:val="nil"/>
              <w:bottom w:val="nil"/>
              <w:right w:val="nil"/>
            </w:tcBorders>
            <w:shd w:val="clear" w:color="auto" w:fill="auto"/>
            <w:noWrap/>
            <w:vAlign w:val="bottom"/>
            <w:hideMark/>
          </w:tcPr>
          <w:p w14:paraId="29EFF236" w14:textId="77777777" w:rsidR="00FF0678" w:rsidRPr="00FF0678" w:rsidRDefault="00FF0678" w:rsidP="00FF0678">
            <w:pPr>
              <w:rPr>
                <w:sz w:val="20"/>
                <w:szCs w:val="20"/>
                <w:lang w:val="uk-UA" w:eastAsia="uk-UA"/>
              </w:rPr>
            </w:pPr>
          </w:p>
        </w:tc>
        <w:tc>
          <w:tcPr>
            <w:tcW w:w="674" w:type="dxa"/>
            <w:tcBorders>
              <w:top w:val="nil"/>
              <w:left w:val="nil"/>
              <w:bottom w:val="nil"/>
              <w:right w:val="nil"/>
            </w:tcBorders>
            <w:shd w:val="clear" w:color="auto" w:fill="auto"/>
            <w:noWrap/>
            <w:vAlign w:val="bottom"/>
            <w:hideMark/>
          </w:tcPr>
          <w:p w14:paraId="752BB863" w14:textId="77777777" w:rsidR="00FF0678" w:rsidRPr="00FF0678" w:rsidRDefault="00FF0678" w:rsidP="00FF0678">
            <w:pPr>
              <w:rPr>
                <w:sz w:val="20"/>
                <w:szCs w:val="20"/>
                <w:lang w:val="uk-UA" w:eastAsia="uk-UA"/>
              </w:rPr>
            </w:pPr>
          </w:p>
        </w:tc>
        <w:tc>
          <w:tcPr>
            <w:tcW w:w="1432" w:type="dxa"/>
            <w:tcBorders>
              <w:top w:val="nil"/>
              <w:left w:val="nil"/>
              <w:bottom w:val="nil"/>
              <w:right w:val="nil"/>
            </w:tcBorders>
            <w:shd w:val="clear" w:color="auto" w:fill="auto"/>
            <w:noWrap/>
            <w:vAlign w:val="bottom"/>
            <w:hideMark/>
          </w:tcPr>
          <w:p w14:paraId="294DA5B4" w14:textId="77777777" w:rsidR="00FF0678" w:rsidRPr="00FF0678" w:rsidRDefault="00FF0678" w:rsidP="00FF0678">
            <w:pPr>
              <w:rPr>
                <w:sz w:val="20"/>
                <w:szCs w:val="20"/>
                <w:lang w:val="uk-UA" w:eastAsia="uk-UA"/>
              </w:rPr>
            </w:pPr>
          </w:p>
        </w:tc>
        <w:tc>
          <w:tcPr>
            <w:tcW w:w="1405" w:type="dxa"/>
            <w:tcBorders>
              <w:top w:val="nil"/>
              <w:left w:val="nil"/>
              <w:bottom w:val="nil"/>
              <w:right w:val="nil"/>
            </w:tcBorders>
            <w:shd w:val="clear" w:color="auto" w:fill="auto"/>
            <w:noWrap/>
            <w:vAlign w:val="bottom"/>
            <w:hideMark/>
          </w:tcPr>
          <w:p w14:paraId="22DAA80F" w14:textId="77777777" w:rsidR="00FF0678" w:rsidRPr="00FF0678" w:rsidRDefault="00FF0678" w:rsidP="00FF0678">
            <w:pPr>
              <w:rPr>
                <w:sz w:val="20"/>
                <w:szCs w:val="20"/>
                <w:lang w:val="uk-UA" w:eastAsia="uk-UA"/>
              </w:rPr>
            </w:pPr>
          </w:p>
        </w:tc>
        <w:tc>
          <w:tcPr>
            <w:tcW w:w="1313" w:type="dxa"/>
            <w:tcBorders>
              <w:top w:val="nil"/>
              <w:left w:val="nil"/>
              <w:bottom w:val="nil"/>
              <w:right w:val="nil"/>
            </w:tcBorders>
            <w:shd w:val="clear" w:color="auto" w:fill="auto"/>
            <w:noWrap/>
            <w:vAlign w:val="bottom"/>
            <w:hideMark/>
          </w:tcPr>
          <w:p w14:paraId="396E0DBC" w14:textId="77777777" w:rsidR="00FF0678" w:rsidRPr="00FF0678" w:rsidRDefault="00FF0678" w:rsidP="00FF0678">
            <w:pPr>
              <w:rPr>
                <w:sz w:val="20"/>
                <w:szCs w:val="20"/>
                <w:lang w:val="uk-UA" w:eastAsia="uk-UA"/>
              </w:rPr>
            </w:pPr>
          </w:p>
        </w:tc>
        <w:tc>
          <w:tcPr>
            <w:tcW w:w="955" w:type="dxa"/>
            <w:tcBorders>
              <w:top w:val="nil"/>
              <w:left w:val="nil"/>
              <w:bottom w:val="nil"/>
              <w:right w:val="nil"/>
            </w:tcBorders>
            <w:shd w:val="clear" w:color="auto" w:fill="auto"/>
            <w:noWrap/>
            <w:vAlign w:val="bottom"/>
            <w:hideMark/>
          </w:tcPr>
          <w:p w14:paraId="4E11A74F" w14:textId="77777777" w:rsidR="00FF0678" w:rsidRPr="00FF0678" w:rsidRDefault="00FF0678" w:rsidP="00FF0678">
            <w:pPr>
              <w:rPr>
                <w:sz w:val="20"/>
                <w:szCs w:val="20"/>
                <w:lang w:val="uk-UA" w:eastAsia="uk-UA"/>
              </w:rPr>
            </w:pPr>
          </w:p>
        </w:tc>
        <w:tc>
          <w:tcPr>
            <w:tcW w:w="2645" w:type="dxa"/>
            <w:tcBorders>
              <w:top w:val="nil"/>
              <w:left w:val="nil"/>
              <w:bottom w:val="nil"/>
              <w:right w:val="nil"/>
            </w:tcBorders>
            <w:shd w:val="clear" w:color="auto" w:fill="auto"/>
            <w:noWrap/>
            <w:vAlign w:val="bottom"/>
            <w:hideMark/>
          </w:tcPr>
          <w:p w14:paraId="164C5C84" w14:textId="77777777" w:rsidR="00FF0678" w:rsidRPr="00FF0678" w:rsidRDefault="00FF0678" w:rsidP="00FF0678">
            <w:pPr>
              <w:rPr>
                <w:sz w:val="20"/>
                <w:szCs w:val="20"/>
                <w:lang w:val="uk-UA" w:eastAsia="uk-UA"/>
              </w:rPr>
            </w:pPr>
          </w:p>
        </w:tc>
      </w:tr>
      <w:tr w:rsidR="00FF0678" w:rsidRPr="00FF0678" w14:paraId="4D56DF24" w14:textId="77777777" w:rsidTr="00C91B32">
        <w:trPr>
          <w:trHeight w:val="233"/>
        </w:trPr>
        <w:tc>
          <w:tcPr>
            <w:tcW w:w="447" w:type="dxa"/>
            <w:tcBorders>
              <w:top w:val="nil"/>
              <w:left w:val="nil"/>
              <w:bottom w:val="nil"/>
              <w:right w:val="nil"/>
            </w:tcBorders>
            <w:shd w:val="clear" w:color="auto" w:fill="auto"/>
            <w:noWrap/>
            <w:vAlign w:val="bottom"/>
            <w:hideMark/>
          </w:tcPr>
          <w:p w14:paraId="4EE6AECE" w14:textId="77777777" w:rsidR="00FF0678" w:rsidRPr="00FF0678" w:rsidRDefault="00FF0678" w:rsidP="00FF0678">
            <w:pPr>
              <w:rPr>
                <w:sz w:val="20"/>
                <w:szCs w:val="20"/>
                <w:lang w:val="uk-UA" w:eastAsia="uk-UA"/>
              </w:rPr>
            </w:pPr>
          </w:p>
        </w:tc>
        <w:tc>
          <w:tcPr>
            <w:tcW w:w="589" w:type="dxa"/>
            <w:tcBorders>
              <w:top w:val="nil"/>
              <w:left w:val="nil"/>
              <w:bottom w:val="nil"/>
              <w:right w:val="nil"/>
            </w:tcBorders>
            <w:shd w:val="clear" w:color="auto" w:fill="auto"/>
            <w:noWrap/>
            <w:vAlign w:val="bottom"/>
            <w:hideMark/>
          </w:tcPr>
          <w:p w14:paraId="02CCE7EF" w14:textId="77777777" w:rsidR="00FF0678" w:rsidRPr="00FF0678" w:rsidRDefault="00FF0678" w:rsidP="00FF0678">
            <w:pPr>
              <w:rPr>
                <w:sz w:val="20"/>
                <w:szCs w:val="20"/>
                <w:lang w:val="uk-UA" w:eastAsia="uk-UA"/>
              </w:rPr>
            </w:pPr>
          </w:p>
        </w:tc>
        <w:tc>
          <w:tcPr>
            <w:tcW w:w="825" w:type="dxa"/>
            <w:tcBorders>
              <w:top w:val="nil"/>
              <w:left w:val="nil"/>
              <w:bottom w:val="nil"/>
              <w:right w:val="nil"/>
            </w:tcBorders>
            <w:shd w:val="clear" w:color="auto" w:fill="auto"/>
            <w:noWrap/>
            <w:vAlign w:val="bottom"/>
            <w:hideMark/>
          </w:tcPr>
          <w:p w14:paraId="09EA802A" w14:textId="77777777" w:rsidR="00FF0678" w:rsidRPr="00FF0678" w:rsidRDefault="00FF0678" w:rsidP="00FF0678">
            <w:pPr>
              <w:rPr>
                <w:sz w:val="20"/>
                <w:szCs w:val="20"/>
                <w:lang w:val="uk-UA" w:eastAsia="uk-UA"/>
              </w:rPr>
            </w:pPr>
          </w:p>
        </w:tc>
        <w:tc>
          <w:tcPr>
            <w:tcW w:w="674" w:type="dxa"/>
            <w:tcBorders>
              <w:top w:val="nil"/>
              <w:left w:val="nil"/>
              <w:bottom w:val="nil"/>
              <w:right w:val="nil"/>
            </w:tcBorders>
            <w:shd w:val="clear" w:color="auto" w:fill="auto"/>
            <w:noWrap/>
            <w:vAlign w:val="bottom"/>
            <w:hideMark/>
          </w:tcPr>
          <w:p w14:paraId="0443718D" w14:textId="77777777" w:rsidR="00FF0678" w:rsidRPr="00FF0678" w:rsidRDefault="00FF0678" w:rsidP="00FF0678">
            <w:pPr>
              <w:rPr>
                <w:sz w:val="20"/>
                <w:szCs w:val="20"/>
                <w:lang w:val="uk-UA" w:eastAsia="uk-UA"/>
              </w:rPr>
            </w:pPr>
          </w:p>
        </w:tc>
        <w:tc>
          <w:tcPr>
            <w:tcW w:w="1432" w:type="dxa"/>
            <w:tcBorders>
              <w:top w:val="nil"/>
              <w:left w:val="nil"/>
              <w:bottom w:val="nil"/>
              <w:right w:val="nil"/>
            </w:tcBorders>
            <w:shd w:val="clear" w:color="auto" w:fill="auto"/>
            <w:noWrap/>
            <w:vAlign w:val="bottom"/>
            <w:hideMark/>
          </w:tcPr>
          <w:p w14:paraId="2A67F1BA" w14:textId="77777777" w:rsidR="00FF0678" w:rsidRPr="00FF0678" w:rsidRDefault="00FF0678" w:rsidP="00FF0678">
            <w:pPr>
              <w:rPr>
                <w:sz w:val="20"/>
                <w:szCs w:val="20"/>
                <w:lang w:val="uk-UA" w:eastAsia="uk-UA"/>
              </w:rPr>
            </w:pPr>
          </w:p>
        </w:tc>
        <w:tc>
          <w:tcPr>
            <w:tcW w:w="1405" w:type="dxa"/>
            <w:tcBorders>
              <w:top w:val="nil"/>
              <w:left w:val="nil"/>
              <w:bottom w:val="nil"/>
              <w:right w:val="nil"/>
            </w:tcBorders>
            <w:shd w:val="clear" w:color="auto" w:fill="auto"/>
            <w:noWrap/>
            <w:vAlign w:val="bottom"/>
            <w:hideMark/>
          </w:tcPr>
          <w:p w14:paraId="70B12A09" w14:textId="77777777" w:rsidR="00FF0678" w:rsidRPr="00FF0678" w:rsidRDefault="00FF0678" w:rsidP="00FF0678">
            <w:pPr>
              <w:rPr>
                <w:sz w:val="20"/>
                <w:szCs w:val="20"/>
                <w:lang w:val="uk-UA" w:eastAsia="uk-UA"/>
              </w:rPr>
            </w:pPr>
          </w:p>
        </w:tc>
        <w:tc>
          <w:tcPr>
            <w:tcW w:w="1313" w:type="dxa"/>
            <w:tcBorders>
              <w:top w:val="nil"/>
              <w:left w:val="nil"/>
              <w:bottom w:val="nil"/>
              <w:right w:val="nil"/>
            </w:tcBorders>
            <w:shd w:val="clear" w:color="auto" w:fill="auto"/>
            <w:noWrap/>
            <w:vAlign w:val="bottom"/>
            <w:hideMark/>
          </w:tcPr>
          <w:p w14:paraId="57A6A0CA" w14:textId="77777777" w:rsidR="00FF0678" w:rsidRPr="00FF0678" w:rsidRDefault="00FF0678" w:rsidP="00FF0678">
            <w:pPr>
              <w:rPr>
                <w:sz w:val="20"/>
                <w:szCs w:val="20"/>
                <w:lang w:val="uk-UA" w:eastAsia="uk-UA"/>
              </w:rPr>
            </w:pPr>
          </w:p>
        </w:tc>
        <w:tc>
          <w:tcPr>
            <w:tcW w:w="955" w:type="dxa"/>
            <w:tcBorders>
              <w:top w:val="nil"/>
              <w:left w:val="nil"/>
              <w:bottom w:val="nil"/>
              <w:right w:val="nil"/>
            </w:tcBorders>
            <w:shd w:val="clear" w:color="auto" w:fill="auto"/>
            <w:noWrap/>
            <w:vAlign w:val="bottom"/>
            <w:hideMark/>
          </w:tcPr>
          <w:p w14:paraId="2E735999" w14:textId="77777777" w:rsidR="00FF0678" w:rsidRPr="00FF0678" w:rsidRDefault="00FF0678" w:rsidP="00FF0678">
            <w:pPr>
              <w:rPr>
                <w:sz w:val="20"/>
                <w:szCs w:val="20"/>
                <w:lang w:val="uk-UA" w:eastAsia="uk-UA"/>
              </w:rPr>
            </w:pPr>
          </w:p>
        </w:tc>
        <w:tc>
          <w:tcPr>
            <w:tcW w:w="2645" w:type="dxa"/>
            <w:tcBorders>
              <w:top w:val="nil"/>
              <w:left w:val="nil"/>
              <w:bottom w:val="nil"/>
              <w:right w:val="nil"/>
            </w:tcBorders>
            <w:shd w:val="clear" w:color="auto" w:fill="auto"/>
            <w:noWrap/>
            <w:vAlign w:val="bottom"/>
            <w:hideMark/>
          </w:tcPr>
          <w:p w14:paraId="1A4111DC" w14:textId="77777777" w:rsidR="00FF0678" w:rsidRPr="00FF0678" w:rsidRDefault="00FF0678" w:rsidP="00FF0678">
            <w:pPr>
              <w:rPr>
                <w:sz w:val="20"/>
                <w:szCs w:val="20"/>
                <w:lang w:val="uk-UA" w:eastAsia="uk-UA"/>
              </w:rPr>
            </w:pPr>
          </w:p>
        </w:tc>
      </w:tr>
      <w:tr w:rsidR="00FF0678" w:rsidRPr="00FF0678" w14:paraId="59A09CBE" w14:textId="77777777" w:rsidTr="00C91B32">
        <w:trPr>
          <w:trHeight w:val="233"/>
        </w:trPr>
        <w:tc>
          <w:tcPr>
            <w:tcW w:w="447" w:type="dxa"/>
            <w:tcBorders>
              <w:top w:val="nil"/>
              <w:left w:val="nil"/>
              <w:bottom w:val="nil"/>
              <w:right w:val="nil"/>
            </w:tcBorders>
            <w:shd w:val="clear" w:color="auto" w:fill="auto"/>
            <w:noWrap/>
            <w:vAlign w:val="bottom"/>
            <w:hideMark/>
          </w:tcPr>
          <w:p w14:paraId="18BB4717" w14:textId="77777777" w:rsidR="00FF0678" w:rsidRPr="00FF0678" w:rsidRDefault="00FF0678" w:rsidP="00FF0678">
            <w:pPr>
              <w:rPr>
                <w:sz w:val="20"/>
                <w:szCs w:val="20"/>
                <w:lang w:val="uk-UA" w:eastAsia="uk-UA"/>
              </w:rPr>
            </w:pPr>
          </w:p>
        </w:tc>
        <w:tc>
          <w:tcPr>
            <w:tcW w:w="589" w:type="dxa"/>
            <w:tcBorders>
              <w:top w:val="nil"/>
              <w:left w:val="nil"/>
              <w:bottom w:val="nil"/>
              <w:right w:val="nil"/>
            </w:tcBorders>
            <w:shd w:val="clear" w:color="auto" w:fill="auto"/>
            <w:noWrap/>
            <w:vAlign w:val="bottom"/>
            <w:hideMark/>
          </w:tcPr>
          <w:p w14:paraId="63A2FD1E" w14:textId="77777777" w:rsidR="00FF0678" w:rsidRPr="00FF0678" w:rsidRDefault="00FF0678" w:rsidP="00FF0678">
            <w:pPr>
              <w:rPr>
                <w:sz w:val="20"/>
                <w:szCs w:val="20"/>
                <w:lang w:val="uk-UA" w:eastAsia="uk-UA"/>
              </w:rPr>
            </w:pPr>
          </w:p>
        </w:tc>
        <w:tc>
          <w:tcPr>
            <w:tcW w:w="4338" w:type="dxa"/>
            <w:gridSpan w:val="4"/>
            <w:tcBorders>
              <w:top w:val="nil"/>
              <w:left w:val="nil"/>
              <w:bottom w:val="nil"/>
              <w:right w:val="nil"/>
            </w:tcBorders>
            <w:shd w:val="clear" w:color="auto" w:fill="auto"/>
            <w:noWrap/>
            <w:vAlign w:val="bottom"/>
            <w:hideMark/>
          </w:tcPr>
          <w:p w14:paraId="7ED557D6" w14:textId="77777777" w:rsidR="00FF0678" w:rsidRPr="00FF0678" w:rsidRDefault="00FF0678" w:rsidP="00FF0678">
            <w:pPr>
              <w:rPr>
                <w:sz w:val="20"/>
                <w:szCs w:val="20"/>
                <w:lang w:val="uk-UA" w:eastAsia="uk-UA"/>
              </w:rPr>
            </w:pPr>
            <w:r w:rsidRPr="00FF0678">
              <w:rPr>
                <w:sz w:val="20"/>
                <w:szCs w:val="20"/>
                <w:lang w:val="uk-UA" w:eastAsia="uk-UA"/>
              </w:rPr>
              <w:t>Всього переказів:        на суму:            грн.</w:t>
            </w:r>
          </w:p>
        </w:tc>
        <w:tc>
          <w:tcPr>
            <w:tcW w:w="1313" w:type="dxa"/>
            <w:tcBorders>
              <w:top w:val="nil"/>
              <w:left w:val="nil"/>
              <w:bottom w:val="nil"/>
              <w:right w:val="nil"/>
            </w:tcBorders>
            <w:shd w:val="clear" w:color="auto" w:fill="auto"/>
            <w:noWrap/>
            <w:vAlign w:val="bottom"/>
            <w:hideMark/>
          </w:tcPr>
          <w:p w14:paraId="5997BB2E" w14:textId="77777777" w:rsidR="00FF0678" w:rsidRPr="00FF0678" w:rsidRDefault="00FF0678" w:rsidP="00FF0678">
            <w:pPr>
              <w:rPr>
                <w:sz w:val="20"/>
                <w:szCs w:val="20"/>
                <w:lang w:val="uk-UA" w:eastAsia="uk-UA"/>
              </w:rPr>
            </w:pPr>
          </w:p>
        </w:tc>
        <w:tc>
          <w:tcPr>
            <w:tcW w:w="955" w:type="dxa"/>
            <w:tcBorders>
              <w:top w:val="nil"/>
              <w:left w:val="nil"/>
              <w:bottom w:val="nil"/>
              <w:right w:val="nil"/>
            </w:tcBorders>
            <w:shd w:val="clear" w:color="auto" w:fill="auto"/>
            <w:noWrap/>
            <w:vAlign w:val="bottom"/>
            <w:hideMark/>
          </w:tcPr>
          <w:p w14:paraId="2CF4B917" w14:textId="77777777" w:rsidR="00FF0678" w:rsidRPr="00FF0678" w:rsidRDefault="00FF0678" w:rsidP="00FF0678">
            <w:pPr>
              <w:rPr>
                <w:sz w:val="20"/>
                <w:szCs w:val="20"/>
                <w:lang w:val="uk-UA" w:eastAsia="uk-UA"/>
              </w:rPr>
            </w:pPr>
          </w:p>
        </w:tc>
        <w:tc>
          <w:tcPr>
            <w:tcW w:w="2645" w:type="dxa"/>
            <w:tcBorders>
              <w:top w:val="nil"/>
              <w:left w:val="nil"/>
              <w:bottom w:val="nil"/>
              <w:right w:val="nil"/>
            </w:tcBorders>
            <w:shd w:val="clear" w:color="auto" w:fill="auto"/>
            <w:noWrap/>
            <w:vAlign w:val="bottom"/>
            <w:hideMark/>
          </w:tcPr>
          <w:p w14:paraId="436D77FA" w14:textId="77777777" w:rsidR="00FF0678" w:rsidRPr="00FF0678" w:rsidRDefault="00FF0678" w:rsidP="00FF0678">
            <w:pPr>
              <w:rPr>
                <w:sz w:val="20"/>
                <w:szCs w:val="20"/>
                <w:lang w:val="uk-UA" w:eastAsia="uk-UA"/>
              </w:rPr>
            </w:pPr>
          </w:p>
        </w:tc>
      </w:tr>
      <w:tr w:rsidR="00FF0678" w:rsidRPr="00FF0678" w14:paraId="02A3F59E" w14:textId="77777777" w:rsidTr="00C91B32">
        <w:trPr>
          <w:trHeight w:val="233"/>
        </w:trPr>
        <w:tc>
          <w:tcPr>
            <w:tcW w:w="447" w:type="dxa"/>
            <w:tcBorders>
              <w:top w:val="nil"/>
              <w:left w:val="nil"/>
              <w:bottom w:val="nil"/>
              <w:right w:val="nil"/>
            </w:tcBorders>
            <w:shd w:val="clear" w:color="auto" w:fill="auto"/>
            <w:noWrap/>
            <w:vAlign w:val="bottom"/>
            <w:hideMark/>
          </w:tcPr>
          <w:p w14:paraId="01AA0696" w14:textId="77777777" w:rsidR="00FF0678" w:rsidRPr="00FF0678" w:rsidRDefault="00FF0678" w:rsidP="00FF0678">
            <w:pPr>
              <w:rPr>
                <w:sz w:val="20"/>
                <w:szCs w:val="20"/>
                <w:lang w:val="uk-UA" w:eastAsia="uk-UA"/>
              </w:rPr>
            </w:pPr>
          </w:p>
        </w:tc>
        <w:tc>
          <w:tcPr>
            <w:tcW w:w="589" w:type="dxa"/>
            <w:tcBorders>
              <w:top w:val="nil"/>
              <w:left w:val="nil"/>
              <w:bottom w:val="nil"/>
              <w:right w:val="nil"/>
            </w:tcBorders>
            <w:shd w:val="clear" w:color="auto" w:fill="auto"/>
            <w:noWrap/>
            <w:vAlign w:val="bottom"/>
            <w:hideMark/>
          </w:tcPr>
          <w:p w14:paraId="72CB48A2" w14:textId="77777777" w:rsidR="00FF0678" w:rsidRPr="00FF0678" w:rsidRDefault="00FF0678" w:rsidP="00FF0678">
            <w:pPr>
              <w:rPr>
                <w:sz w:val="20"/>
                <w:szCs w:val="20"/>
                <w:lang w:val="uk-UA" w:eastAsia="uk-UA"/>
              </w:rPr>
            </w:pPr>
          </w:p>
        </w:tc>
        <w:tc>
          <w:tcPr>
            <w:tcW w:w="825" w:type="dxa"/>
            <w:tcBorders>
              <w:top w:val="nil"/>
              <w:left w:val="nil"/>
              <w:bottom w:val="nil"/>
              <w:right w:val="nil"/>
            </w:tcBorders>
            <w:shd w:val="clear" w:color="auto" w:fill="auto"/>
            <w:noWrap/>
            <w:vAlign w:val="bottom"/>
            <w:hideMark/>
          </w:tcPr>
          <w:p w14:paraId="7BAE6C21" w14:textId="77777777" w:rsidR="00FF0678" w:rsidRPr="00FF0678" w:rsidRDefault="00FF0678" w:rsidP="00FF0678">
            <w:pPr>
              <w:rPr>
                <w:sz w:val="20"/>
                <w:szCs w:val="20"/>
                <w:lang w:val="uk-UA" w:eastAsia="uk-UA"/>
              </w:rPr>
            </w:pPr>
          </w:p>
        </w:tc>
        <w:tc>
          <w:tcPr>
            <w:tcW w:w="674" w:type="dxa"/>
            <w:tcBorders>
              <w:top w:val="nil"/>
              <w:left w:val="nil"/>
              <w:bottom w:val="nil"/>
              <w:right w:val="nil"/>
            </w:tcBorders>
            <w:shd w:val="clear" w:color="auto" w:fill="auto"/>
            <w:noWrap/>
            <w:vAlign w:val="bottom"/>
            <w:hideMark/>
          </w:tcPr>
          <w:p w14:paraId="6D772E57" w14:textId="77777777" w:rsidR="00FF0678" w:rsidRPr="00FF0678" w:rsidRDefault="00FF0678" w:rsidP="00FF0678">
            <w:pPr>
              <w:rPr>
                <w:sz w:val="20"/>
                <w:szCs w:val="20"/>
                <w:lang w:val="uk-UA" w:eastAsia="uk-UA"/>
              </w:rPr>
            </w:pPr>
          </w:p>
        </w:tc>
        <w:tc>
          <w:tcPr>
            <w:tcW w:w="1432" w:type="dxa"/>
            <w:tcBorders>
              <w:top w:val="nil"/>
              <w:left w:val="nil"/>
              <w:bottom w:val="nil"/>
              <w:right w:val="nil"/>
            </w:tcBorders>
            <w:shd w:val="clear" w:color="auto" w:fill="auto"/>
            <w:noWrap/>
            <w:vAlign w:val="bottom"/>
            <w:hideMark/>
          </w:tcPr>
          <w:p w14:paraId="10399F4B" w14:textId="77777777" w:rsidR="00FF0678" w:rsidRPr="00FF0678" w:rsidRDefault="00FF0678" w:rsidP="00FF0678">
            <w:pPr>
              <w:rPr>
                <w:sz w:val="20"/>
                <w:szCs w:val="20"/>
                <w:lang w:val="uk-UA" w:eastAsia="uk-UA"/>
              </w:rPr>
            </w:pPr>
          </w:p>
        </w:tc>
        <w:tc>
          <w:tcPr>
            <w:tcW w:w="1405" w:type="dxa"/>
            <w:tcBorders>
              <w:top w:val="nil"/>
              <w:left w:val="nil"/>
              <w:bottom w:val="nil"/>
              <w:right w:val="nil"/>
            </w:tcBorders>
            <w:shd w:val="clear" w:color="auto" w:fill="auto"/>
            <w:noWrap/>
            <w:vAlign w:val="bottom"/>
            <w:hideMark/>
          </w:tcPr>
          <w:p w14:paraId="0DA0B214" w14:textId="77777777" w:rsidR="00FF0678" w:rsidRPr="00FF0678" w:rsidRDefault="00FF0678" w:rsidP="00FF0678">
            <w:pPr>
              <w:rPr>
                <w:sz w:val="20"/>
                <w:szCs w:val="20"/>
                <w:lang w:val="uk-UA" w:eastAsia="uk-UA"/>
              </w:rPr>
            </w:pPr>
          </w:p>
        </w:tc>
        <w:tc>
          <w:tcPr>
            <w:tcW w:w="1313" w:type="dxa"/>
            <w:tcBorders>
              <w:top w:val="nil"/>
              <w:left w:val="nil"/>
              <w:bottom w:val="nil"/>
              <w:right w:val="nil"/>
            </w:tcBorders>
            <w:shd w:val="clear" w:color="auto" w:fill="auto"/>
            <w:noWrap/>
            <w:vAlign w:val="bottom"/>
            <w:hideMark/>
          </w:tcPr>
          <w:p w14:paraId="68DC54B9" w14:textId="77777777" w:rsidR="00FF0678" w:rsidRPr="00FF0678" w:rsidRDefault="00FF0678" w:rsidP="00FF0678">
            <w:pPr>
              <w:rPr>
                <w:sz w:val="20"/>
                <w:szCs w:val="20"/>
                <w:lang w:val="uk-UA" w:eastAsia="uk-UA"/>
              </w:rPr>
            </w:pPr>
          </w:p>
        </w:tc>
        <w:tc>
          <w:tcPr>
            <w:tcW w:w="955" w:type="dxa"/>
            <w:tcBorders>
              <w:top w:val="nil"/>
              <w:left w:val="nil"/>
              <w:bottom w:val="nil"/>
              <w:right w:val="nil"/>
            </w:tcBorders>
            <w:shd w:val="clear" w:color="auto" w:fill="auto"/>
            <w:noWrap/>
            <w:vAlign w:val="bottom"/>
            <w:hideMark/>
          </w:tcPr>
          <w:p w14:paraId="67AB2488" w14:textId="77777777" w:rsidR="00FF0678" w:rsidRPr="00FF0678" w:rsidRDefault="00FF0678" w:rsidP="00FF0678">
            <w:pPr>
              <w:rPr>
                <w:sz w:val="20"/>
                <w:szCs w:val="20"/>
                <w:lang w:val="uk-UA" w:eastAsia="uk-UA"/>
              </w:rPr>
            </w:pPr>
          </w:p>
        </w:tc>
        <w:tc>
          <w:tcPr>
            <w:tcW w:w="2645" w:type="dxa"/>
            <w:tcBorders>
              <w:top w:val="nil"/>
              <w:left w:val="nil"/>
              <w:bottom w:val="nil"/>
              <w:right w:val="nil"/>
            </w:tcBorders>
            <w:shd w:val="clear" w:color="auto" w:fill="auto"/>
            <w:noWrap/>
            <w:vAlign w:val="bottom"/>
            <w:hideMark/>
          </w:tcPr>
          <w:p w14:paraId="2BA561C1" w14:textId="77777777" w:rsidR="00FF0678" w:rsidRPr="00FF0678" w:rsidRDefault="00FF0678" w:rsidP="00FF0678">
            <w:pPr>
              <w:rPr>
                <w:sz w:val="20"/>
                <w:szCs w:val="20"/>
                <w:lang w:val="uk-UA" w:eastAsia="uk-UA"/>
              </w:rPr>
            </w:pPr>
          </w:p>
        </w:tc>
      </w:tr>
    </w:tbl>
    <w:p w14:paraId="62F420B8" w14:textId="77777777" w:rsidR="00073E65" w:rsidRPr="00C91B32" w:rsidRDefault="00073E65" w:rsidP="00FF0678">
      <w:pPr>
        <w:rPr>
          <w:lang w:val="uk-UA"/>
        </w:rPr>
      </w:pPr>
    </w:p>
    <w:sectPr w:rsidR="00073E65" w:rsidRPr="00C91B32" w:rsidSect="00D651D0">
      <w:footerReference w:type="even" r:id="rId12"/>
      <w:footerReference w:type="default" r:id="rId13"/>
      <w:pgSz w:w="12242" w:h="15842"/>
      <w:pgMar w:top="851" w:right="1134" w:bottom="737" w:left="1134"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96A0D" w14:textId="77777777" w:rsidR="00851C8C" w:rsidRDefault="00851C8C">
      <w:r>
        <w:separator/>
      </w:r>
    </w:p>
  </w:endnote>
  <w:endnote w:type="continuationSeparator" w:id="0">
    <w:p w14:paraId="542AC214" w14:textId="77777777" w:rsidR="00851C8C" w:rsidRDefault="00851C8C">
      <w:r>
        <w:continuationSeparator/>
      </w:r>
    </w:p>
  </w:endnote>
  <w:endnote w:type="continuationNotice" w:id="1">
    <w:p w14:paraId="300B7684" w14:textId="77777777" w:rsidR="00851C8C" w:rsidRDefault="00851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3CC0" w14:textId="77777777" w:rsidR="00220855" w:rsidRDefault="00220855">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BC26584" w14:textId="77777777" w:rsidR="00220855" w:rsidRDefault="00220855">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05D" w14:textId="3DA42E72" w:rsidR="00220855" w:rsidRDefault="00220855">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D649FD">
      <w:rPr>
        <w:rStyle w:val="af8"/>
        <w:noProof/>
      </w:rPr>
      <w:t>18</w:t>
    </w:r>
    <w:r>
      <w:rPr>
        <w:rStyle w:val="af8"/>
      </w:rPr>
      <w:fldChar w:fldCharType="end"/>
    </w:r>
  </w:p>
  <w:p w14:paraId="0B59CD00" w14:textId="77777777" w:rsidR="00220855" w:rsidRDefault="00220855">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530E" w14:textId="77777777" w:rsidR="00851C8C" w:rsidRDefault="00851C8C">
      <w:r>
        <w:separator/>
      </w:r>
    </w:p>
  </w:footnote>
  <w:footnote w:type="continuationSeparator" w:id="0">
    <w:p w14:paraId="1C7AE61E" w14:textId="77777777" w:rsidR="00851C8C" w:rsidRDefault="00851C8C">
      <w:r>
        <w:continuationSeparator/>
      </w:r>
    </w:p>
  </w:footnote>
  <w:footnote w:type="continuationNotice" w:id="1">
    <w:p w14:paraId="30C52C88" w14:textId="77777777" w:rsidR="00851C8C" w:rsidRDefault="00851C8C"/>
  </w:footnote>
  <w:footnote w:id="2">
    <w:p w14:paraId="0FA9C3A1" w14:textId="1B6EDE3C" w:rsidR="00220855" w:rsidRPr="006042D2" w:rsidRDefault="00220855" w:rsidP="00C7475B">
      <w:pPr>
        <w:pStyle w:val="aff"/>
        <w:rPr>
          <w:lang w:val="uk-UA"/>
        </w:rPr>
      </w:pPr>
      <w:r>
        <w:rPr>
          <w:rStyle w:val="aff1"/>
        </w:rPr>
        <w:footnoteRef/>
      </w:r>
      <w:r>
        <w:t xml:space="preserve"> </w:t>
      </w:r>
      <w:r>
        <w:rPr>
          <w:lang w:val="uk-UA"/>
        </w:rPr>
        <w:t>З урахуванням вимог постанови  Кабінету міністрів України від 02.12.2020 № 1198 «</w:t>
      </w:r>
      <w:r>
        <w:rPr>
          <w:rStyle w:val="rvts23"/>
        </w:rPr>
        <w:t xml:space="preserve">Про внесення змін до постанов Кабінету Міністрів України від 4 грудня 2019 р. № 1070 </w:t>
      </w:r>
      <w:r>
        <w:rPr>
          <w:rStyle w:val="rvts23"/>
          <w:lang w:val="uk-UA"/>
        </w:rPr>
        <w:t>та</w:t>
      </w:r>
      <w:r>
        <w:rPr>
          <w:rStyle w:val="rvts23"/>
        </w:rPr>
        <w:t xml:space="preserve"> від 22 липня 2020 р. № 641</w:t>
      </w:r>
      <w:r>
        <w:rPr>
          <w:rStyle w:val="rvts23"/>
          <w:lang w:val="uk-UA"/>
        </w:rPr>
        <w:t>».</w:t>
      </w:r>
    </w:p>
    <w:p w14:paraId="1E405544" w14:textId="05D3211B" w:rsidR="00220855" w:rsidRPr="00C7475B" w:rsidRDefault="00220855">
      <w:pPr>
        <w:pStyle w:val="aff"/>
        <w:rPr>
          <w:lang w:val="uk-U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15:restartNumberingAfterBreak="0">
    <w:nsid w:val="0375432A"/>
    <w:multiLevelType w:val="hybridMultilevel"/>
    <w:tmpl w:val="F716CBCE"/>
    <w:lvl w:ilvl="0" w:tplc="E7286AA0">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0C04297D"/>
    <w:multiLevelType w:val="multilevel"/>
    <w:tmpl w:val="0C04297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1E7332"/>
    <w:multiLevelType w:val="multilevel"/>
    <w:tmpl w:val="181E7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6247CA"/>
    <w:multiLevelType w:val="hybridMultilevel"/>
    <w:tmpl w:val="11D6B06A"/>
    <w:lvl w:ilvl="0" w:tplc="9260ED7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826405B"/>
    <w:multiLevelType w:val="multilevel"/>
    <w:tmpl w:val="3826405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2965CA"/>
    <w:multiLevelType w:val="hybridMultilevel"/>
    <w:tmpl w:val="4E8222A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1714A9"/>
    <w:multiLevelType w:val="multilevel"/>
    <w:tmpl w:val="4E1714A9"/>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15:restartNumberingAfterBreak="0">
    <w:nsid w:val="4E2702BA"/>
    <w:multiLevelType w:val="multilevel"/>
    <w:tmpl w:val="4E2702BA"/>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3325F78"/>
    <w:multiLevelType w:val="multilevel"/>
    <w:tmpl w:val="53325F78"/>
    <w:lvl w:ilvl="0">
      <w:start w:val="1"/>
      <w:numFmt w:val="decimal"/>
      <w:lvlText w:val="%1."/>
      <w:lvlJc w:val="left"/>
      <w:pPr>
        <w:ind w:left="720" w:hanging="360"/>
      </w:pPr>
    </w:lvl>
    <w:lvl w:ilvl="1">
      <w:start w:val="5"/>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080" w:hanging="72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440" w:hanging="1080"/>
      </w:pPr>
      <w:rPr>
        <w:color w:val="000000"/>
      </w:rPr>
    </w:lvl>
    <w:lvl w:ilvl="7">
      <w:start w:val="1"/>
      <w:numFmt w:val="decimal"/>
      <w:isLgl/>
      <w:lvlText w:val="%1.%2.%3.%4.%5.%6.%7.%8."/>
      <w:lvlJc w:val="left"/>
      <w:pPr>
        <w:ind w:left="1440" w:hanging="1080"/>
      </w:pPr>
      <w:rPr>
        <w:color w:val="000000"/>
      </w:rPr>
    </w:lvl>
    <w:lvl w:ilvl="8">
      <w:start w:val="1"/>
      <w:numFmt w:val="decimal"/>
      <w:isLgl/>
      <w:lvlText w:val="%1.%2.%3.%4.%5.%6.%7.%8.%9."/>
      <w:lvlJc w:val="left"/>
      <w:pPr>
        <w:ind w:left="1800" w:hanging="1440"/>
      </w:pPr>
      <w:rPr>
        <w:color w:val="000000"/>
      </w:rPr>
    </w:lvl>
  </w:abstractNum>
  <w:abstractNum w:abstractNumId="10" w15:restartNumberingAfterBreak="0">
    <w:nsid w:val="56E978BD"/>
    <w:multiLevelType w:val="multilevel"/>
    <w:tmpl w:val="CBA40D90"/>
    <w:lvl w:ilvl="0">
      <w:start w:val="1"/>
      <w:numFmt w:val="decimal"/>
      <w:lvlText w:val="%1."/>
      <w:lvlJc w:val="left"/>
      <w:pPr>
        <w:ind w:left="2100" w:hanging="540"/>
      </w:pPr>
      <w:rPr>
        <w:rFonts w:hint="default"/>
      </w:rPr>
    </w:lvl>
    <w:lvl w:ilvl="1">
      <w:start w:val="1"/>
      <w:numFmt w:val="decimal"/>
      <w:lvlText w:val="%1.%2."/>
      <w:lvlJc w:val="left"/>
      <w:pPr>
        <w:ind w:left="1713" w:hanging="720"/>
      </w:pPr>
      <w:rPr>
        <w:rFonts w:hint="default"/>
        <w:b w:val="0"/>
        <w:sz w:val="24"/>
        <w:szCs w:val="24"/>
      </w:rPr>
    </w:lvl>
    <w:lvl w:ilvl="2">
      <w:start w:val="1"/>
      <w:numFmt w:val="decimal"/>
      <w:lvlText w:val="%1.%2.%3."/>
      <w:lvlJc w:val="left"/>
      <w:pPr>
        <w:ind w:left="1429"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D723221"/>
    <w:multiLevelType w:val="hybridMultilevel"/>
    <w:tmpl w:val="D8C82736"/>
    <w:lvl w:ilvl="0" w:tplc="E7286AA0">
      <w:numFmt w:val="bullet"/>
      <w:lvlText w:val=""/>
      <w:lvlJc w:val="left"/>
      <w:pPr>
        <w:ind w:left="2520" w:hanging="360"/>
      </w:pPr>
      <w:rPr>
        <w:rFonts w:ascii="Symbol" w:eastAsia="Times New Roman" w:hAnsi="Symbol" w:cs="Times New Roman" w:hint="default"/>
      </w:rPr>
    </w:lvl>
    <w:lvl w:ilvl="1" w:tplc="04220003">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 w15:restartNumberingAfterBreak="0">
    <w:nsid w:val="64014E04"/>
    <w:multiLevelType w:val="multilevel"/>
    <w:tmpl w:val="64014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15:restartNumberingAfterBreak="0">
    <w:nsid w:val="672D09A0"/>
    <w:multiLevelType w:val="hybridMultilevel"/>
    <w:tmpl w:val="30BC1976"/>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AA86204"/>
    <w:multiLevelType w:val="multilevel"/>
    <w:tmpl w:val="7AA86204"/>
    <w:lvl w:ilvl="0">
      <w:start w:val="2"/>
      <w:numFmt w:val="bullet"/>
      <w:lvlText w:val="-"/>
      <w:lvlJc w:val="left"/>
      <w:pPr>
        <w:tabs>
          <w:tab w:val="left" w:pos="1068"/>
        </w:tabs>
        <w:ind w:left="1068" w:hanging="360"/>
      </w:pPr>
      <w:rPr>
        <w:rFonts w:ascii="Times New Roman" w:eastAsia="Times New Roman" w:hAnsi="Times New Roman" w:cs="Times New Roman" w:hint="default"/>
      </w:rPr>
    </w:lvl>
    <w:lvl w:ilvl="1">
      <w:start w:val="1"/>
      <w:numFmt w:val="bullet"/>
      <w:lvlText w:val="o"/>
      <w:lvlJc w:val="left"/>
      <w:pPr>
        <w:tabs>
          <w:tab w:val="left" w:pos="1788"/>
        </w:tabs>
        <w:ind w:left="1788" w:hanging="360"/>
      </w:pPr>
      <w:rPr>
        <w:rFonts w:ascii="Courier New" w:hAnsi="Courier New" w:cs="Courier New" w:hint="default"/>
      </w:rPr>
    </w:lvl>
    <w:lvl w:ilvl="2">
      <w:start w:val="1"/>
      <w:numFmt w:val="bullet"/>
      <w:lvlText w:val=""/>
      <w:lvlJc w:val="left"/>
      <w:pPr>
        <w:tabs>
          <w:tab w:val="left" w:pos="2508"/>
        </w:tabs>
        <w:ind w:left="2508" w:hanging="360"/>
      </w:pPr>
      <w:rPr>
        <w:rFonts w:ascii="Wingdings" w:hAnsi="Wingdings" w:hint="default"/>
      </w:rPr>
    </w:lvl>
    <w:lvl w:ilvl="3">
      <w:start w:val="1"/>
      <w:numFmt w:val="bullet"/>
      <w:lvlText w:val=""/>
      <w:lvlJc w:val="left"/>
      <w:pPr>
        <w:tabs>
          <w:tab w:val="left" w:pos="3228"/>
        </w:tabs>
        <w:ind w:left="3228" w:hanging="360"/>
      </w:pPr>
      <w:rPr>
        <w:rFonts w:ascii="Symbol" w:hAnsi="Symbol" w:hint="default"/>
      </w:rPr>
    </w:lvl>
    <w:lvl w:ilvl="4">
      <w:start w:val="1"/>
      <w:numFmt w:val="bullet"/>
      <w:lvlText w:val="o"/>
      <w:lvlJc w:val="left"/>
      <w:pPr>
        <w:tabs>
          <w:tab w:val="left" w:pos="3948"/>
        </w:tabs>
        <w:ind w:left="3948" w:hanging="360"/>
      </w:pPr>
      <w:rPr>
        <w:rFonts w:ascii="Courier New" w:hAnsi="Courier New" w:cs="Courier New" w:hint="default"/>
      </w:rPr>
    </w:lvl>
    <w:lvl w:ilvl="5">
      <w:start w:val="1"/>
      <w:numFmt w:val="bullet"/>
      <w:lvlText w:val=""/>
      <w:lvlJc w:val="left"/>
      <w:pPr>
        <w:tabs>
          <w:tab w:val="left" w:pos="4668"/>
        </w:tabs>
        <w:ind w:left="4668" w:hanging="360"/>
      </w:pPr>
      <w:rPr>
        <w:rFonts w:ascii="Wingdings" w:hAnsi="Wingdings" w:hint="default"/>
      </w:rPr>
    </w:lvl>
    <w:lvl w:ilvl="6">
      <w:start w:val="1"/>
      <w:numFmt w:val="bullet"/>
      <w:lvlText w:val=""/>
      <w:lvlJc w:val="left"/>
      <w:pPr>
        <w:tabs>
          <w:tab w:val="left" w:pos="5388"/>
        </w:tabs>
        <w:ind w:left="5388" w:hanging="360"/>
      </w:pPr>
      <w:rPr>
        <w:rFonts w:ascii="Symbol" w:hAnsi="Symbol" w:hint="default"/>
      </w:rPr>
    </w:lvl>
    <w:lvl w:ilvl="7">
      <w:start w:val="1"/>
      <w:numFmt w:val="bullet"/>
      <w:lvlText w:val="o"/>
      <w:lvlJc w:val="left"/>
      <w:pPr>
        <w:tabs>
          <w:tab w:val="left" w:pos="6108"/>
        </w:tabs>
        <w:ind w:left="6108" w:hanging="360"/>
      </w:pPr>
      <w:rPr>
        <w:rFonts w:ascii="Courier New" w:hAnsi="Courier New" w:cs="Courier New" w:hint="default"/>
      </w:rPr>
    </w:lvl>
    <w:lvl w:ilvl="8">
      <w:start w:val="1"/>
      <w:numFmt w:val="bullet"/>
      <w:lvlText w:val=""/>
      <w:lvlJc w:val="left"/>
      <w:pPr>
        <w:tabs>
          <w:tab w:val="left" w:pos="6828"/>
        </w:tabs>
        <w:ind w:left="6828"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2"/>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2"/>
  </w:num>
  <w:num w:numId="12">
    <w:abstractNumId w:val="13"/>
  </w:num>
  <w:num w:numId="13">
    <w:abstractNumId w:val="4"/>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C9"/>
    <w:rsid w:val="00000C1F"/>
    <w:rsid w:val="00001590"/>
    <w:rsid w:val="0000185E"/>
    <w:rsid w:val="00002DA7"/>
    <w:rsid w:val="0000306F"/>
    <w:rsid w:val="00003E25"/>
    <w:rsid w:val="000051E1"/>
    <w:rsid w:val="00005251"/>
    <w:rsid w:val="0001089A"/>
    <w:rsid w:val="00011A81"/>
    <w:rsid w:val="00011F17"/>
    <w:rsid w:val="00012496"/>
    <w:rsid w:val="000145A4"/>
    <w:rsid w:val="00014F8F"/>
    <w:rsid w:val="000153CA"/>
    <w:rsid w:val="000153F4"/>
    <w:rsid w:val="00017C72"/>
    <w:rsid w:val="000235D9"/>
    <w:rsid w:val="00025819"/>
    <w:rsid w:val="000263C3"/>
    <w:rsid w:val="00027D9E"/>
    <w:rsid w:val="0003037F"/>
    <w:rsid w:val="00030E6B"/>
    <w:rsid w:val="00036710"/>
    <w:rsid w:val="00037630"/>
    <w:rsid w:val="0004104E"/>
    <w:rsid w:val="00043B69"/>
    <w:rsid w:val="00046915"/>
    <w:rsid w:val="00046EE9"/>
    <w:rsid w:val="00052DD6"/>
    <w:rsid w:val="000532C8"/>
    <w:rsid w:val="00053DC3"/>
    <w:rsid w:val="00054133"/>
    <w:rsid w:val="000547C6"/>
    <w:rsid w:val="00054B26"/>
    <w:rsid w:val="0005674F"/>
    <w:rsid w:val="00056D2F"/>
    <w:rsid w:val="00061A23"/>
    <w:rsid w:val="0006314C"/>
    <w:rsid w:val="000634A4"/>
    <w:rsid w:val="00063C88"/>
    <w:rsid w:val="00064482"/>
    <w:rsid w:val="00067A56"/>
    <w:rsid w:val="000701A8"/>
    <w:rsid w:val="0007136C"/>
    <w:rsid w:val="000713DD"/>
    <w:rsid w:val="00073497"/>
    <w:rsid w:val="00073E00"/>
    <w:rsid w:val="00073E65"/>
    <w:rsid w:val="00074ACB"/>
    <w:rsid w:val="000773D5"/>
    <w:rsid w:val="00077BF1"/>
    <w:rsid w:val="00081FFA"/>
    <w:rsid w:val="00082939"/>
    <w:rsid w:val="00083E7C"/>
    <w:rsid w:val="000854FE"/>
    <w:rsid w:val="0008647E"/>
    <w:rsid w:val="0009253C"/>
    <w:rsid w:val="00096179"/>
    <w:rsid w:val="000A1687"/>
    <w:rsid w:val="000A17A5"/>
    <w:rsid w:val="000A1E1F"/>
    <w:rsid w:val="000A2029"/>
    <w:rsid w:val="000A2692"/>
    <w:rsid w:val="000A26FE"/>
    <w:rsid w:val="000A39EC"/>
    <w:rsid w:val="000A3B11"/>
    <w:rsid w:val="000A3C23"/>
    <w:rsid w:val="000A3C49"/>
    <w:rsid w:val="000A4E27"/>
    <w:rsid w:val="000A61B4"/>
    <w:rsid w:val="000A6969"/>
    <w:rsid w:val="000B0F83"/>
    <w:rsid w:val="000B2E54"/>
    <w:rsid w:val="000B3371"/>
    <w:rsid w:val="000B3773"/>
    <w:rsid w:val="000B4798"/>
    <w:rsid w:val="000B4904"/>
    <w:rsid w:val="000B705E"/>
    <w:rsid w:val="000C2069"/>
    <w:rsid w:val="000C41A4"/>
    <w:rsid w:val="000C5394"/>
    <w:rsid w:val="000C6BA0"/>
    <w:rsid w:val="000C711F"/>
    <w:rsid w:val="000C7884"/>
    <w:rsid w:val="000D0570"/>
    <w:rsid w:val="000D0D0E"/>
    <w:rsid w:val="000D100D"/>
    <w:rsid w:val="000D2D5A"/>
    <w:rsid w:val="000D3434"/>
    <w:rsid w:val="000D5246"/>
    <w:rsid w:val="000D6DD3"/>
    <w:rsid w:val="000D712F"/>
    <w:rsid w:val="000E0F74"/>
    <w:rsid w:val="000E1C8A"/>
    <w:rsid w:val="000E408C"/>
    <w:rsid w:val="000E436D"/>
    <w:rsid w:val="000E5AB3"/>
    <w:rsid w:val="000E7BEB"/>
    <w:rsid w:val="000F0382"/>
    <w:rsid w:val="000F1830"/>
    <w:rsid w:val="000F3C3F"/>
    <w:rsid w:val="000F4655"/>
    <w:rsid w:val="000F6949"/>
    <w:rsid w:val="000F694F"/>
    <w:rsid w:val="000F7246"/>
    <w:rsid w:val="000F75C8"/>
    <w:rsid w:val="001006AF"/>
    <w:rsid w:val="00101A79"/>
    <w:rsid w:val="00103C50"/>
    <w:rsid w:val="001067E9"/>
    <w:rsid w:val="00107837"/>
    <w:rsid w:val="00110B5A"/>
    <w:rsid w:val="001155C7"/>
    <w:rsid w:val="00116605"/>
    <w:rsid w:val="001179EC"/>
    <w:rsid w:val="00117A1A"/>
    <w:rsid w:val="00121C09"/>
    <w:rsid w:val="00123FDD"/>
    <w:rsid w:val="00124CB1"/>
    <w:rsid w:val="00125401"/>
    <w:rsid w:val="00126118"/>
    <w:rsid w:val="00130184"/>
    <w:rsid w:val="001315A6"/>
    <w:rsid w:val="001324A2"/>
    <w:rsid w:val="00132DB1"/>
    <w:rsid w:val="00135E93"/>
    <w:rsid w:val="00136F12"/>
    <w:rsid w:val="00140AA5"/>
    <w:rsid w:val="0014291F"/>
    <w:rsid w:val="00142ACD"/>
    <w:rsid w:val="001432C4"/>
    <w:rsid w:val="00143454"/>
    <w:rsid w:val="00143C6C"/>
    <w:rsid w:val="00143C7C"/>
    <w:rsid w:val="0014553F"/>
    <w:rsid w:val="001457BD"/>
    <w:rsid w:val="001457E5"/>
    <w:rsid w:val="00151049"/>
    <w:rsid w:val="001526F1"/>
    <w:rsid w:val="00153DE3"/>
    <w:rsid w:val="00156B94"/>
    <w:rsid w:val="00157A82"/>
    <w:rsid w:val="00170391"/>
    <w:rsid w:val="0017057A"/>
    <w:rsid w:val="00171268"/>
    <w:rsid w:val="0017282A"/>
    <w:rsid w:val="00174136"/>
    <w:rsid w:val="001745C9"/>
    <w:rsid w:val="00174F07"/>
    <w:rsid w:val="0017507B"/>
    <w:rsid w:val="00175229"/>
    <w:rsid w:val="00175447"/>
    <w:rsid w:val="0017582B"/>
    <w:rsid w:val="001760BC"/>
    <w:rsid w:val="00177E61"/>
    <w:rsid w:val="00181FEC"/>
    <w:rsid w:val="00183C2B"/>
    <w:rsid w:val="00186297"/>
    <w:rsid w:val="00186925"/>
    <w:rsid w:val="0019095D"/>
    <w:rsid w:val="00192FB2"/>
    <w:rsid w:val="001960CA"/>
    <w:rsid w:val="00196CDE"/>
    <w:rsid w:val="001A20CC"/>
    <w:rsid w:val="001A3D76"/>
    <w:rsid w:val="001B1EE6"/>
    <w:rsid w:val="001B2072"/>
    <w:rsid w:val="001B2C34"/>
    <w:rsid w:val="001B315D"/>
    <w:rsid w:val="001B3DF5"/>
    <w:rsid w:val="001B40A0"/>
    <w:rsid w:val="001C2BFB"/>
    <w:rsid w:val="001C30B2"/>
    <w:rsid w:val="001C3609"/>
    <w:rsid w:val="001C46D4"/>
    <w:rsid w:val="001C69CC"/>
    <w:rsid w:val="001C73C7"/>
    <w:rsid w:val="001D047E"/>
    <w:rsid w:val="001D2753"/>
    <w:rsid w:val="001D41DD"/>
    <w:rsid w:val="001D5229"/>
    <w:rsid w:val="001D5375"/>
    <w:rsid w:val="001D6DCF"/>
    <w:rsid w:val="001D70A6"/>
    <w:rsid w:val="001E0406"/>
    <w:rsid w:val="001E0799"/>
    <w:rsid w:val="001E3991"/>
    <w:rsid w:val="001E4CE3"/>
    <w:rsid w:val="001E5369"/>
    <w:rsid w:val="001E6869"/>
    <w:rsid w:val="001E7830"/>
    <w:rsid w:val="001F039F"/>
    <w:rsid w:val="001F4DF2"/>
    <w:rsid w:val="001F56B8"/>
    <w:rsid w:val="00200165"/>
    <w:rsid w:val="0020152E"/>
    <w:rsid w:val="00206BF0"/>
    <w:rsid w:val="002116AD"/>
    <w:rsid w:val="00213B8B"/>
    <w:rsid w:val="00214BB3"/>
    <w:rsid w:val="002161B4"/>
    <w:rsid w:val="00217856"/>
    <w:rsid w:val="00220855"/>
    <w:rsid w:val="00220AE1"/>
    <w:rsid w:val="002274EC"/>
    <w:rsid w:val="00231183"/>
    <w:rsid w:val="00231B67"/>
    <w:rsid w:val="00231E23"/>
    <w:rsid w:val="00233BBB"/>
    <w:rsid w:val="00235368"/>
    <w:rsid w:val="00235A50"/>
    <w:rsid w:val="00236223"/>
    <w:rsid w:val="0024097D"/>
    <w:rsid w:val="00240F07"/>
    <w:rsid w:val="002416AB"/>
    <w:rsid w:val="00241D82"/>
    <w:rsid w:val="002433D7"/>
    <w:rsid w:val="0024431E"/>
    <w:rsid w:val="002447D0"/>
    <w:rsid w:val="0024480F"/>
    <w:rsid w:val="00245D5C"/>
    <w:rsid w:val="00246F4B"/>
    <w:rsid w:val="0024737F"/>
    <w:rsid w:val="002516C2"/>
    <w:rsid w:val="00253C09"/>
    <w:rsid w:val="00256753"/>
    <w:rsid w:val="0026118D"/>
    <w:rsid w:val="0026129A"/>
    <w:rsid w:val="00261965"/>
    <w:rsid w:val="00262B0D"/>
    <w:rsid w:val="002717B9"/>
    <w:rsid w:val="00274731"/>
    <w:rsid w:val="00276B94"/>
    <w:rsid w:val="0028016E"/>
    <w:rsid w:val="002804AB"/>
    <w:rsid w:val="002816AF"/>
    <w:rsid w:val="002827B9"/>
    <w:rsid w:val="00282DA5"/>
    <w:rsid w:val="00283164"/>
    <w:rsid w:val="00284300"/>
    <w:rsid w:val="002844A4"/>
    <w:rsid w:val="00290184"/>
    <w:rsid w:val="00291A9A"/>
    <w:rsid w:val="00294E5F"/>
    <w:rsid w:val="002A0ADF"/>
    <w:rsid w:val="002A3B98"/>
    <w:rsid w:val="002A54D6"/>
    <w:rsid w:val="002A6C11"/>
    <w:rsid w:val="002A7B8D"/>
    <w:rsid w:val="002B0263"/>
    <w:rsid w:val="002B070A"/>
    <w:rsid w:val="002B2264"/>
    <w:rsid w:val="002B36EE"/>
    <w:rsid w:val="002B434D"/>
    <w:rsid w:val="002B72C5"/>
    <w:rsid w:val="002B7C88"/>
    <w:rsid w:val="002C1277"/>
    <w:rsid w:val="002C1CE8"/>
    <w:rsid w:val="002C2468"/>
    <w:rsid w:val="002C6286"/>
    <w:rsid w:val="002C64BC"/>
    <w:rsid w:val="002C71C0"/>
    <w:rsid w:val="002D07DF"/>
    <w:rsid w:val="002D114D"/>
    <w:rsid w:val="002D16AD"/>
    <w:rsid w:val="002D7DBC"/>
    <w:rsid w:val="002E0A6C"/>
    <w:rsid w:val="002E18B8"/>
    <w:rsid w:val="002E2377"/>
    <w:rsid w:val="002E40F2"/>
    <w:rsid w:val="002E44EB"/>
    <w:rsid w:val="002E46C3"/>
    <w:rsid w:val="002E54FE"/>
    <w:rsid w:val="002E673E"/>
    <w:rsid w:val="002E6E64"/>
    <w:rsid w:val="002E707F"/>
    <w:rsid w:val="002F1BFF"/>
    <w:rsid w:val="002F2980"/>
    <w:rsid w:val="002F514F"/>
    <w:rsid w:val="002F55B8"/>
    <w:rsid w:val="002F6868"/>
    <w:rsid w:val="0030085C"/>
    <w:rsid w:val="00300FB0"/>
    <w:rsid w:val="00302E4E"/>
    <w:rsid w:val="00304C42"/>
    <w:rsid w:val="003054AC"/>
    <w:rsid w:val="00306C3B"/>
    <w:rsid w:val="0031042A"/>
    <w:rsid w:val="003115D4"/>
    <w:rsid w:val="00313602"/>
    <w:rsid w:val="003144B8"/>
    <w:rsid w:val="00314E80"/>
    <w:rsid w:val="003152D7"/>
    <w:rsid w:val="00316557"/>
    <w:rsid w:val="00320A86"/>
    <w:rsid w:val="00321CCB"/>
    <w:rsid w:val="00322807"/>
    <w:rsid w:val="003242E9"/>
    <w:rsid w:val="0032462F"/>
    <w:rsid w:val="00326837"/>
    <w:rsid w:val="00330992"/>
    <w:rsid w:val="00331893"/>
    <w:rsid w:val="003322A9"/>
    <w:rsid w:val="003345E1"/>
    <w:rsid w:val="00336001"/>
    <w:rsid w:val="00336C2B"/>
    <w:rsid w:val="00337746"/>
    <w:rsid w:val="00337F78"/>
    <w:rsid w:val="0034061F"/>
    <w:rsid w:val="003407AA"/>
    <w:rsid w:val="003420F3"/>
    <w:rsid w:val="003428FD"/>
    <w:rsid w:val="00342B9F"/>
    <w:rsid w:val="00342BB4"/>
    <w:rsid w:val="00342DC7"/>
    <w:rsid w:val="00344F14"/>
    <w:rsid w:val="00345177"/>
    <w:rsid w:val="00345F67"/>
    <w:rsid w:val="00346DE9"/>
    <w:rsid w:val="00347558"/>
    <w:rsid w:val="003475C3"/>
    <w:rsid w:val="00353FD5"/>
    <w:rsid w:val="00355B88"/>
    <w:rsid w:val="00356E04"/>
    <w:rsid w:val="00357C81"/>
    <w:rsid w:val="00361985"/>
    <w:rsid w:val="003622D0"/>
    <w:rsid w:val="00366C03"/>
    <w:rsid w:val="003679EA"/>
    <w:rsid w:val="003701E6"/>
    <w:rsid w:val="003740D5"/>
    <w:rsid w:val="00375352"/>
    <w:rsid w:val="00383626"/>
    <w:rsid w:val="0038457D"/>
    <w:rsid w:val="003865DE"/>
    <w:rsid w:val="003916E5"/>
    <w:rsid w:val="003A0DBE"/>
    <w:rsid w:val="003A1D5F"/>
    <w:rsid w:val="003A3C63"/>
    <w:rsid w:val="003A3CC4"/>
    <w:rsid w:val="003A5548"/>
    <w:rsid w:val="003A727F"/>
    <w:rsid w:val="003B227F"/>
    <w:rsid w:val="003B24EF"/>
    <w:rsid w:val="003B41B1"/>
    <w:rsid w:val="003B484E"/>
    <w:rsid w:val="003B5314"/>
    <w:rsid w:val="003B741C"/>
    <w:rsid w:val="003C173C"/>
    <w:rsid w:val="003C2191"/>
    <w:rsid w:val="003C233A"/>
    <w:rsid w:val="003D064B"/>
    <w:rsid w:val="003D107C"/>
    <w:rsid w:val="003D1BBD"/>
    <w:rsid w:val="003D2924"/>
    <w:rsid w:val="003D3234"/>
    <w:rsid w:val="003D3D87"/>
    <w:rsid w:val="003D426B"/>
    <w:rsid w:val="003D64C9"/>
    <w:rsid w:val="003D6935"/>
    <w:rsid w:val="003E1540"/>
    <w:rsid w:val="003E3341"/>
    <w:rsid w:val="003E360D"/>
    <w:rsid w:val="003E5463"/>
    <w:rsid w:val="003E577A"/>
    <w:rsid w:val="003E68F6"/>
    <w:rsid w:val="003E76DE"/>
    <w:rsid w:val="003E7E22"/>
    <w:rsid w:val="003F15C8"/>
    <w:rsid w:val="003F3A23"/>
    <w:rsid w:val="003F48CB"/>
    <w:rsid w:val="003F4BEF"/>
    <w:rsid w:val="003F4CA9"/>
    <w:rsid w:val="003F5EBF"/>
    <w:rsid w:val="003F7173"/>
    <w:rsid w:val="003F7490"/>
    <w:rsid w:val="003F7DBC"/>
    <w:rsid w:val="00400B15"/>
    <w:rsid w:val="00400F05"/>
    <w:rsid w:val="00401380"/>
    <w:rsid w:val="00404E53"/>
    <w:rsid w:val="00405815"/>
    <w:rsid w:val="00406BF2"/>
    <w:rsid w:val="004076D4"/>
    <w:rsid w:val="00407C78"/>
    <w:rsid w:val="00411BC4"/>
    <w:rsid w:val="0041319A"/>
    <w:rsid w:val="0042068F"/>
    <w:rsid w:val="0042144F"/>
    <w:rsid w:val="00424B89"/>
    <w:rsid w:val="00425628"/>
    <w:rsid w:val="00431ABE"/>
    <w:rsid w:val="00431AD4"/>
    <w:rsid w:val="00432627"/>
    <w:rsid w:val="004338A5"/>
    <w:rsid w:val="00433BB6"/>
    <w:rsid w:val="004340F6"/>
    <w:rsid w:val="00436CA7"/>
    <w:rsid w:val="00436E07"/>
    <w:rsid w:val="0043731C"/>
    <w:rsid w:val="00437F2B"/>
    <w:rsid w:val="004417E4"/>
    <w:rsid w:val="00444BB5"/>
    <w:rsid w:val="00445127"/>
    <w:rsid w:val="0044535F"/>
    <w:rsid w:val="0044791E"/>
    <w:rsid w:val="004508B1"/>
    <w:rsid w:val="004511E3"/>
    <w:rsid w:val="004516AD"/>
    <w:rsid w:val="004517E7"/>
    <w:rsid w:val="00453CEA"/>
    <w:rsid w:val="00453D3A"/>
    <w:rsid w:val="00454846"/>
    <w:rsid w:val="00456375"/>
    <w:rsid w:val="004576F0"/>
    <w:rsid w:val="00457853"/>
    <w:rsid w:val="004600D5"/>
    <w:rsid w:val="004608DC"/>
    <w:rsid w:val="00461F31"/>
    <w:rsid w:val="00462FC0"/>
    <w:rsid w:val="0046322C"/>
    <w:rsid w:val="00471D20"/>
    <w:rsid w:val="004725F1"/>
    <w:rsid w:val="00473BE2"/>
    <w:rsid w:val="00474CC7"/>
    <w:rsid w:val="004760A9"/>
    <w:rsid w:val="00480461"/>
    <w:rsid w:val="00480834"/>
    <w:rsid w:val="0048471D"/>
    <w:rsid w:val="0049018E"/>
    <w:rsid w:val="00491357"/>
    <w:rsid w:val="00493FA2"/>
    <w:rsid w:val="00494CB1"/>
    <w:rsid w:val="0049756F"/>
    <w:rsid w:val="004A351B"/>
    <w:rsid w:val="004A3781"/>
    <w:rsid w:val="004A584A"/>
    <w:rsid w:val="004A5A1C"/>
    <w:rsid w:val="004A7130"/>
    <w:rsid w:val="004A721F"/>
    <w:rsid w:val="004A75F1"/>
    <w:rsid w:val="004B147B"/>
    <w:rsid w:val="004B426F"/>
    <w:rsid w:val="004B4AB9"/>
    <w:rsid w:val="004B4D00"/>
    <w:rsid w:val="004C256A"/>
    <w:rsid w:val="004C308C"/>
    <w:rsid w:val="004C475B"/>
    <w:rsid w:val="004C5262"/>
    <w:rsid w:val="004C6ABA"/>
    <w:rsid w:val="004D044B"/>
    <w:rsid w:val="004D2D68"/>
    <w:rsid w:val="004D400A"/>
    <w:rsid w:val="004D624F"/>
    <w:rsid w:val="004D66CD"/>
    <w:rsid w:val="004D75D6"/>
    <w:rsid w:val="004E0173"/>
    <w:rsid w:val="004E0863"/>
    <w:rsid w:val="004E166F"/>
    <w:rsid w:val="004E19DD"/>
    <w:rsid w:val="004E19DE"/>
    <w:rsid w:val="004E1BA4"/>
    <w:rsid w:val="004E1D5A"/>
    <w:rsid w:val="004E5798"/>
    <w:rsid w:val="004E6951"/>
    <w:rsid w:val="004E7ADD"/>
    <w:rsid w:val="004F02E3"/>
    <w:rsid w:val="004F0F58"/>
    <w:rsid w:val="004F1D6B"/>
    <w:rsid w:val="004F1DD9"/>
    <w:rsid w:val="004F297D"/>
    <w:rsid w:val="004F421E"/>
    <w:rsid w:val="004F4E7E"/>
    <w:rsid w:val="004F4EDD"/>
    <w:rsid w:val="004F7770"/>
    <w:rsid w:val="004F7FEE"/>
    <w:rsid w:val="00501127"/>
    <w:rsid w:val="00502200"/>
    <w:rsid w:val="00502BE1"/>
    <w:rsid w:val="0050424A"/>
    <w:rsid w:val="0050551E"/>
    <w:rsid w:val="005057F5"/>
    <w:rsid w:val="00505C75"/>
    <w:rsid w:val="00506432"/>
    <w:rsid w:val="0050719A"/>
    <w:rsid w:val="00512E21"/>
    <w:rsid w:val="00521563"/>
    <w:rsid w:val="00521747"/>
    <w:rsid w:val="00522731"/>
    <w:rsid w:val="005332F3"/>
    <w:rsid w:val="00536341"/>
    <w:rsid w:val="00537A6D"/>
    <w:rsid w:val="00537AD5"/>
    <w:rsid w:val="00537F2D"/>
    <w:rsid w:val="005407E6"/>
    <w:rsid w:val="00543A51"/>
    <w:rsid w:val="00543ABB"/>
    <w:rsid w:val="005445BF"/>
    <w:rsid w:val="005458C0"/>
    <w:rsid w:val="005459AC"/>
    <w:rsid w:val="005472B3"/>
    <w:rsid w:val="00547B5A"/>
    <w:rsid w:val="005503B3"/>
    <w:rsid w:val="005519E1"/>
    <w:rsid w:val="0055237D"/>
    <w:rsid w:val="00553518"/>
    <w:rsid w:val="005538E0"/>
    <w:rsid w:val="00555022"/>
    <w:rsid w:val="00556024"/>
    <w:rsid w:val="0055633F"/>
    <w:rsid w:val="00563AEE"/>
    <w:rsid w:val="00564DD9"/>
    <w:rsid w:val="005655BD"/>
    <w:rsid w:val="00567717"/>
    <w:rsid w:val="00567D4B"/>
    <w:rsid w:val="00570002"/>
    <w:rsid w:val="00571180"/>
    <w:rsid w:val="00571AC8"/>
    <w:rsid w:val="00572607"/>
    <w:rsid w:val="005750D4"/>
    <w:rsid w:val="00575119"/>
    <w:rsid w:val="00576CC9"/>
    <w:rsid w:val="005777B2"/>
    <w:rsid w:val="00581072"/>
    <w:rsid w:val="00581D43"/>
    <w:rsid w:val="0058505E"/>
    <w:rsid w:val="0058654B"/>
    <w:rsid w:val="00587422"/>
    <w:rsid w:val="00587845"/>
    <w:rsid w:val="00591B6B"/>
    <w:rsid w:val="005927AD"/>
    <w:rsid w:val="00592ADA"/>
    <w:rsid w:val="0059582B"/>
    <w:rsid w:val="005963AD"/>
    <w:rsid w:val="00596E79"/>
    <w:rsid w:val="005970B3"/>
    <w:rsid w:val="00597385"/>
    <w:rsid w:val="005A16B9"/>
    <w:rsid w:val="005A22A3"/>
    <w:rsid w:val="005A2478"/>
    <w:rsid w:val="005A678F"/>
    <w:rsid w:val="005A6E34"/>
    <w:rsid w:val="005A7E47"/>
    <w:rsid w:val="005B0256"/>
    <w:rsid w:val="005B2A1E"/>
    <w:rsid w:val="005B2CE9"/>
    <w:rsid w:val="005B30A0"/>
    <w:rsid w:val="005B46E4"/>
    <w:rsid w:val="005B53A9"/>
    <w:rsid w:val="005B6D89"/>
    <w:rsid w:val="005C1395"/>
    <w:rsid w:val="005C1A54"/>
    <w:rsid w:val="005C332B"/>
    <w:rsid w:val="005D20C3"/>
    <w:rsid w:val="005D24C6"/>
    <w:rsid w:val="005D2F4D"/>
    <w:rsid w:val="005D5397"/>
    <w:rsid w:val="005D5546"/>
    <w:rsid w:val="005E143D"/>
    <w:rsid w:val="005E2C6A"/>
    <w:rsid w:val="005E3511"/>
    <w:rsid w:val="005E351B"/>
    <w:rsid w:val="005E54F2"/>
    <w:rsid w:val="005F3592"/>
    <w:rsid w:val="005F76A6"/>
    <w:rsid w:val="005F7754"/>
    <w:rsid w:val="00600EC5"/>
    <w:rsid w:val="00601896"/>
    <w:rsid w:val="006042D2"/>
    <w:rsid w:val="00605054"/>
    <w:rsid w:val="00606574"/>
    <w:rsid w:val="006065C7"/>
    <w:rsid w:val="006065CB"/>
    <w:rsid w:val="00611DE7"/>
    <w:rsid w:val="00614F2B"/>
    <w:rsid w:val="0061544E"/>
    <w:rsid w:val="00616544"/>
    <w:rsid w:val="00620472"/>
    <w:rsid w:val="00621E78"/>
    <w:rsid w:val="00622677"/>
    <w:rsid w:val="00622A54"/>
    <w:rsid w:val="00624F21"/>
    <w:rsid w:val="00625038"/>
    <w:rsid w:val="006253DC"/>
    <w:rsid w:val="0062760E"/>
    <w:rsid w:val="006307F7"/>
    <w:rsid w:val="0063125C"/>
    <w:rsid w:val="006316F8"/>
    <w:rsid w:val="006319F6"/>
    <w:rsid w:val="0063328D"/>
    <w:rsid w:val="006341B2"/>
    <w:rsid w:val="0063502A"/>
    <w:rsid w:val="00637422"/>
    <w:rsid w:val="00637E6D"/>
    <w:rsid w:val="00641193"/>
    <w:rsid w:val="006427F5"/>
    <w:rsid w:val="006429E9"/>
    <w:rsid w:val="00643271"/>
    <w:rsid w:val="0064377E"/>
    <w:rsid w:val="006443B5"/>
    <w:rsid w:val="00644418"/>
    <w:rsid w:val="00645CF3"/>
    <w:rsid w:val="00646183"/>
    <w:rsid w:val="006479E7"/>
    <w:rsid w:val="00650220"/>
    <w:rsid w:val="0065022B"/>
    <w:rsid w:val="006510CF"/>
    <w:rsid w:val="006513D6"/>
    <w:rsid w:val="006537DF"/>
    <w:rsid w:val="00655374"/>
    <w:rsid w:val="006570AE"/>
    <w:rsid w:val="00657217"/>
    <w:rsid w:val="00657D38"/>
    <w:rsid w:val="00660CBE"/>
    <w:rsid w:val="0066403A"/>
    <w:rsid w:val="006648EB"/>
    <w:rsid w:val="00665E4F"/>
    <w:rsid w:val="006674F4"/>
    <w:rsid w:val="00671061"/>
    <w:rsid w:val="0067138F"/>
    <w:rsid w:val="00673F6E"/>
    <w:rsid w:val="00674D46"/>
    <w:rsid w:val="00676FE7"/>
    <w:rsid w:val="00681F59"/>
    <w:rsid w:val="00683EE2"/>
    <w:rsid w:val="0068413E"/>
    <w:rsid w:val="00686ABB"/>
    <w:rsid w:val="00687ACD"/>
    <w:rsid w:val="00690049"/>
    <w:rsid w:val="0069205A"/>
    <w:rsid w:val="006928D5"/>
    <w:rsid w:val="00692A54"/>
    <w:rsid w:val="006938D1"/>
    <w:rsid w:val="00695545"/>
    <w:rsid w:val="00696BF2"/>
    <w:rsid w:val="00697313"/>
    <w:rsid w:val="006A032D"/>
    <w:rsid w:val="006A1563"/>
    <w:rsid w:val="006A2FBF"/>
    <w:rsid w:val="006A45E0"/>
    <w:rsid w:val="006A4892"/>
    <w:rsid w:val="006A5AF9"/>
    <w:rsid w:val="006B0DF5"/>
    <w:rsid w:val="006B1101"/>
    <w:rsid w:val="006B1426"/>
    <w:rsid w:val="006B14D1"/>
    <w:rsid w:val="006B208B"/>
    <w:rsid w:val="006B2447"/>
    <w:rsid w:val="006B678E"/>
    <w:rsid w:val="006B7EFB"/>
    <w:rsid w:val="006C08A3"/>
    <w:rsid w:val="006C7B56"/>
    <w:rsid w:val="006C7CC4"/>
    <w:rsid w:val="006D0DC8"/>
    <w:rsid w:val="006D1AF8"/>
    <w:rsid w:val="006D36BB"/>
    <w:rsid w:val="006D3D24"/>
    <w:rsid w:val="006D5F53"/>
    <w:rsid w:val="006D7445"/>
    <w:rsid w:val="006D77DA"/>
    <w:rsid w:val="006E213D"/>
    <w:rsid w:val="006E2A6A"/>
    <w:rsid w:val="006E3B0E"/>
    <w:rsid w:val="006E403C"/>
    <w:rsid w:val="006E50F2"/>
    <w:rsid w:val="006E5434"/>
    <w:rsid w:val="006E567D"/>
    <w:rsid w:val="006F23B0"/>
    <w:rsid w:val="006F2431"/>
    <w:rsid w:val="006F3013"/>
    <w:rsid w:val="006F37D6"/>
    <w:rsid w:val="006F4BC6"/>
    <w:rsid w:val="006F4F1E"/>
    <w:rsid w:val="006F5F3D"/>
    <w:rsid w:val="006F6C69"/>
    <w:rsid w:val="006F724D"/>
    <w:rsid w:val="006F783A"/>
    <w:rsid w:val="00701C12"/>
    <w:rsid w:val="00705425"/>
    <w:rsid w:val="00705914"/>
    <w:rsid w:val="00707AB4"/>
    <w:rsid w:val="00710F09"/>
    <w:rsid w:val="007134A4"/>
    <w:rsid w:val="0072312A"/>
    <w:rsid w:val="0072405B"/>
    <w:rsid w:val="00725FA5"/>
    <w:rsid w:val="0072705E"/>
    <w:rsid w:val="00730D0F"/>
    <w:rsid w:val="00731577"/>
    <w:rsid w:val="00734133"/>
    <w:rsid w:val="00734442"/>
    <w:rsid w:val="007354E6"/>
    <w:rsid w:val="00735C35"/>
    <w:rsid w:val="007401C3"/>
    <w:rsid w:val="00740787"/>
    <w:rsid w:val="00740954"/>
    <w:rsid w:val="00742981"/>
    <w:rsid w:val="00745C6A"/>
    <w:rsid w:val="00747037"/>
    <w:rsid w:val="00752F82"/>
    <w:rsid w:val="007543DB"/>
    <w:rsid w:val="0075504D"/>
    <w:rsid w:val="00757589"/>
    <w:rsid w:val="00760BED"/>
    <w:rsid w:val="00760E2F"/>
    <w:rsid w:val="00761A63"/>
    <w:rsid w:val="00766116"/>
    <w:rsid w:val="007668A5"/>
    <w:rsid w:val="007669DF"/>
    <w:rsid w:val="00767BFC"/>
    <w:rsid w:val="00770308"/>
    <w:rsid w:val="00770A09"/>
    <w:rsid w:val="00773396"/>
    <w:rsid w:val="0077432E"/>
    <w:rsid w:val="00774F4E"/>
    <w:rsid w:val="00775A9F"/>
    <w:rsid w:val="007778DA"/>
    <w:rsid w:val="00786141"/>
    <w:rsid w:val="00790409"/>
    <w:rsid w:val="00790BC2"/>
    <w:rsid w:val="00790BCB"/>
    <w:rsid w:val="00792498"/>
    <w:rsid w:val="00794260"/>
    <w:rsid w:val="00794442"/>
    <w:rsid w:val="00794F53"/>
    <w:rsid w:val="00795A63"/>
    <w:rsid w:val="007A0E54"/>
    <w:rsid w:val="007A1B1F"/>
    <w:rsid w:val="007A45C9"/>
    <w:rsid w:val="007A49E2"/>
    <w:rsid w:val="007A4EA4"/>
    <w:rsid w:val="007A6729"/>
    <w:rsid w:val="007A6B54"/>
    <w:rsid w:val="007A7713"/>
    <w:rsid w:val="007B05D5"/>
    <w:rsid w:val="007B0E5F"/>
    <w:rsid w:val="007B1C26"/>
    <w:rsid w:val="007B25F4"/>
    <w:rsid w:val="007B4274"/>
    <w:rsid w:val="007B4ABB"/>
    <w:rsid w:val="007B4C87"/>
    <w:rsid w:val="007B4F1E"/>
    <w:rsid w:val="007B5A99"/>
    <w:rsid w:val="007B7468"/>
    <w:rsid w:val="007B78BF"/>
    <w:rsid w:val="007C3E52"/>
    <w:rsid w:val="007C41A7"/>
    <w:rsid w:val="007C4655"/>
    <w:rsid w:val="007C4A6B"/>
    <w:rsid w:val="007C553B"/>
    <w:rsid w:val="007C71FA"/>
    <w:rsid w:val="007D1021"/>
    <w:rsid w:val="007D2C55"/>
    <w:rsid w:val="007D46EF"/>
    <w:rsid w:val="007D52CA"/>
    <w:rsid w:val="007D5519"/>
    <w:rsid w:val="007D5AFC"/>
    <w:rsid w:val="007E0813"/>
    <w:rsid w:val="007E1A97"/>
    <w:rsid w:val="007E1C86"/>
    <w:rsid w:val="007E1D8E"/>
    <w:rsid w:val="007E3192"/>
    <w:rsid w:val="007E59AA"/>
    <w:rsid w:val="007F4619"/>
    <w:rsid w:val="007F5D3F"/>
    <w:rsid w:val="00802CA0"/>
    <w:rsid w:val="00803035"/>
    <w:rsid w:val="00803D7B"/>
    <w:rsid w:val="008041FC"/>
    <w:rsid w:val="00804B09"/>
    <w:rsid w:val="008064CE"/>
    <w:rsid w:val="008065A0"/>
    <w:rsid w:val="008107E2"/>
    <w:rsid w:val="00811C4C"/>
    <w:rsid w:val="008133B1"/>
    <w:rsid w:val="00813692"/>
    <w:rsid w:val="00814448"/>
    <w:rsid w:val="008150FE"/>
    <w:rsid w:val="0081599B"/>
    <w:rsid w:val="0081721B"/>
    <w:rsid w:val="0081770E"/>
    <w:rsid w:val="00817DDD"/>
    <w:rsid w:val="00821BF7"/>
    <w:rsid w:val="00822513"/>
    <w:rsid w:val="00822532"/>
    <w:rsid w:val="00822783"/>
    <w:rsid w:val="0082316A"/>
    <w:rsid w:val="00824B67"/>
    <w:rsid w:val="00824D00"/>
    <w:rsid w:val="008277DE"/>
    <w:rsid w:val="00830E12"/>
    <w:rsid w:val="008326BA"/>
    <w:rsid w:val="008328A3"/>
    <w:rsid w:val="008347E8"/>
    <w:rsid w:val="00836DDF"/>
    <w:rsid w:val="00840099"/>
    <w:rsid w:val="00840546"/>
    <w:rsid w:val="00840FA6"/>
    <w:rsid w:val="008447BD"/>
    <w:rsid w:val="00846A36"/>
    <w:rsid w:val="008506D1"/>
    <w:rsid w:val="00851C8C"/>
    <w:rsid w:val="0085208D"/>
    <w:rsid w:val="008547B1"/>
    <w:rsid w:val="00855132"/>
    <w:rsid w:val="008571C9"/>
    <w:rsid w:val="00861548"/>
    <w:rsid w:val="00861968"/>
    <w:rsid w:val="0086483F"/>
    <w:rsid w:val="00870699"/>
    <w:rsid w:val="00870778"/>
    <w:rsid w:val="00871A7A"/>
    <w:rsid w:val="0087471E"/>
    <w:rsid w:val="00874867"/>
    <w:rsid w:val="00876496"/>
    <w:rsid w:val="00876823"/>
    <w:rsid w:val="008771FE"/>
    <w:rsid w:val="008776A0"/>
    <w:rsid w:val="00880067"/>
    <w:rsid w:val="00880111"/>
    <w:rsid w:val="0088117B"/>
    <w:rsid w:val="00881801"/>
    <w:rsid w:val="00882013"/>
    <w:rsid w:val="008825B7"/>
    <w:rsid w:val="008825F9"/>
    <w:rsid w:val="0088354F"/>
    <w:rsid w:val="00891E4D"/>
    <w:rsid w:val="008922E6"/>
    <w:rsid w:val="00892A92"/>
    <w:rsid w:val="008930DB"/>
    <w:rsid w:val="0089361B"/>
    <w:rsid w:val="00896EC9"/>
    <w:rsid w:val="008A737A"/>
    <w:rsid w:val="008B160D"/>
    <w:rsid w:val="008B2F2A"/>
    <w:rsid w:val="008B3477"/>
    <w:rsid w:val="008B3D02"/>
    <w:rsid w:val="008B417E"/>
    <w:rsid w:val="008B606D"/>
    <w:rsid w:val="008B6C33"/>
    <w:rsid w:val="008B7991"/>
    <w:rsid w:val="008C1506"/>
    <w:rsid w:val="008C6F5D"/>
    <w:rsid w:val="008D03DB"/>
    <w:rsid w:val="008D20AE"/>
    <w:rsid w:val="008D45D1"/>
    <w:rsid w:val="008D48CA"/>
    <w:rsid w:val="008D53E1"/>
    <w:rsid w:val="008D594B"/>
    <w:rsid w:val="008D7122"/>
    <w:rsid w:val="008E09DF"/>
    <w:rsid w:val="008E1BE6"/>
    <w:rsid w:val="008E2AB1"/>
    <w:rsid w:val="008E3B74"/>
    <w:rsid w:val="008E46CA"/>
    <w:rsid w:val="008E4C44"/>
    <w:rsid w:val="008F030F"/>
    <w:rsid w:val="008F053B"/>
    <w:rsid w:val="008F09C5"/>
    <w:rsid w:val="008F5CCC"/>
    <w:rsid w:val="008F5D56"/>
    <w:rsid w:val="008F6812"/>
    <w:rsid w:val="008F7A64"/>
    <w:rsid w:val="008F7FCA"/>
    <w:rsid w:val="0090419C"/>
    <w:rsid w:val="00904BD3"/>
    <w:rsid w:val="00904D60"/>
    <w:rsid w:val="00904ED9"/>
    <w:rsid w:val="00911185"/>
    <w:rsid w:val="0091261D"/>
    <w:rsid w:val="00912BB5"/>
    <w:rsid w:val="009130D9"/>
    <w:rsid w:val="00913752"/>
    <w:rsid w:val="00914B80"/>
    <w:rsid w:val="009164B5"/>
    <w:rsid w:val="00916A56"/>
    <w:rsid w:val="0092066E"/>
    <w:rsid w:val="00920C1F"/>
    <w:rsid w:val="00923400"/>
    <w:rsid w:val="009244E3"/>
    <w:rsid w:val="0092470A"/>
    <w:rsid w:val="009248FF"/>
    <w:rsid w:val="00924DC9"/>
    <w:rsid w:val="00925752"/>
    <w:rsid w:val="00930BE0"/>
    <w:rsid w:val="00931805"/>
    <w:rsid w:val="00931849"/>
    <w:rsid w:val="0093323E"/>
    <w:rsid w:val="009332CC"/>
    <w:rsid w:val="00933A9A"/>
    <w:rsid w:val="00933FD1"/>
    <w:rsid w:val="0093497F"/>
    <w:rsid w:val="00935E59"/>
    <w:rsid w:val="009403C6"/>
    <w:rsid w:val="0094093B"/>
    <w:rsid w:val="009413BC"/>
    <w:rsid w:val="009446EF"/>
    <w:rsid w:val="00947296"/>
    <w:rsid w:val="009479E4"/>
    <w:rsid w:val="00950C2D"/>
    <w:rsid w:val="00951B3F"/>
    <w:rsid w:val="00952371"/>
    <w:rsid w:val="009526DD"/>
    <w:rsid w:val="0095367E"/>
    <w:rsid w:val="009536A7"/>
    <w:rsid w:val="00953E89"/>
    <w:rsid w:val="00956EC6"/>
    <w:rsid w:val="00957526"/>
    <w:rsid w:val="0096162A"/>
    <w:rsid w:val="00962D48"/>
    <w:rsid w:val="009631E4"/>
    <w:rsid w:val="00963BC8"/>
    <w:rsid w:val="0096562B"/>
    <w:rsid w:val="00966BEE"/>
    <w:rsid w:val="00967C5D"/>
    <w:rsid w:val="00970213"/>
    <w:rsid w:val="00971FF2"/>
    <w:rsid w:val="00973BA0"/>
    <w:rsid w:val="00973BE5"/>
    <w:rsid w:val="009749F1"/>
    <w:rsid w:val="00975092"/>
    <w:rsid w:val="0097516F"/>
    <w:rsid w:val="009756D6"/>
    <w:rsid w:val="00976C82"/>
    <w:rsid w:val="00976D4F"/>
    <w:rsid w:val="00982769"/>
    <w:rsid w:val="009835DF"/>
    <w:rsid w:val="00983B08"/>
    <w:rsid w:val="00983D7D"/>
    <w:rsid w:val="00985352"/>
    <w:rsid w:val="009856BC"/>
    <w:rsid w:val="00986311"/>
    <w:rsid w:val="009867A5"/>
    <w:rsid w:val="009871CE"/>
    <w:rsid w:val="009900CB"/>
    <w:rsid w:val="0099116E"/>
    <w:rsid w:val="009934A1"/>
    <w:rsid w:val="009956BE"/>
    <w:rsid w:val="00996437"/>
    <w:rsid w:val="00996E71"/>
    <w:rsid w:val="009A3B87"/>
    <w:rsid w:val="009A5A34"/>
    <w:rsid w:val="009B1827"/>
    <w:rsid w:val="009B25AB"/>
    <w:rsid w:val="009B36AF"/>
    <w:rsid w:val="009B47AD"/>
    <w:rsid w:val="009B673D"/>
    <w:rsid w:val="009B6911"/>
    <w:rsid w:val="009B722F"/>
    <w:rsid w:val="009C01F5"/>
    <w:rsid w:val="009C022B"/>
    <w:rsid w:val="009C218C"/>
    <w:rsid w:val="009C25F5"/>
    <w:rsid w:val="009C450A"/>
    <w:rsid w:val="009C4E2B"/>
    <w:rsid w:val="009C4F04"/>
    <w:rsid w:val="009C500D"/>
    <w:rsid w:val="009C50AB"/>
    <w:rsid w:val="009C6099"/>
    <w:rsid w:val="009D198E"/>
    <w:rsid w:val="009D272E"/>
    <w:rsid w:val="009D44DE"/>
    <w:rsid w:val="009D5B88"/>
    <w:rsid w:val="009E1186"/>
    <w:rsid w:val="009E1ACE"/>
    <w:rsid w:val="009E3335"/>
    <w:rsid w:val="009E44EE"/>
    <w:rsid w:val="009E456C"/>
    <w:rsid w:val="009E5AA7"/>
    <w:rsid w:val="009E6F6E"/>
    <w:rsid w:val="009F038C"/>
    <w:rsid w:val="009F1C87"/>
    <w:rsid w:val="009F2B83"/>
    <w:rsid w:val="009F66B5"/>
    <w:rsid w:val="009F68F1"/>
    <w:rsid w:val="009F77C7"/>
    <w:rsid w:val="009F7929"/>
    <w:rsid w:val="00A00F27"/>
    <w:rsid w:val="00A027B1"/>
    <w:rsid w:val="00A04EB0"/>
    <w:rsid w:val="00A060BF"/>
    <w:rsid w:val="00A06E4C"/>
    <w:rsid w:val="00A06ED7"/>
    <w:rsid w:val="00A07A6D"/>
    <w:rsid w:val="00A1038D"/>
    <w:rsid w:val="00A1231A"/>
    <w:rsid w:val="00A12D24"/>
    <w:rsid w:val="00A1375C"/>
    <w:rsid w:val="00A1389E"/>
    <w:rsid w:val="00A1428E"/>
    <w:rsid w:val="00A161B1"/>
    <w:rsid w:val="00A17335"/>
    <w:rsid w:val="00A17C2F"/>
    <w:rsid w:val="00A201A7"/>
    <w:rsid w:val="00A205D7"/>
    <w:rsid w:val="00A22CCA"/>
    <w:rsid w:val="00A23094"/>
    <w:rsid w:val="00A2325E"/>
    <w:rsid w:val="00A24DD9"/>
    <w:rsid w:val="00A25DA6"/>
    <w:rsid w:val="00A264A6"/>
    <w:rsid w:val="00A30197"/>
    <w:rsid w:val="00A311FA"/>
    <w:rsid w:val="00A33A03"/>
    <w:rsid w:val="00A33DAA"/>
    <w:rsid w:val="00A33F19"/>
    <w:rsid w:val="00A34AAC"/>
    <w:rsid w:val="00A34DBD"/>
    <w:rsid w:val="00A35362"/>
    <w:rsid w:val="00A407F4"/>
    <w:rsid w:val="00A42EE6"/>
    <w:rsid w:val="00A44D10"/>
    <w:rsid w:val="00A46BBA"/>
    <w:rsid w:val="00A47A97"/>
    <w:rsid w:val="00A51232"/>
    <w:rsid w:val="00A51CC2"/>
    <w:rsid w:val="00A52F06"/>
    <w:rsid w:val="00A54198"/>
    <w:rsid w:val="00A54432"/>
    <w:rsid w:val="00A54843"/>
    <w:rsid w:val="00A5574C"/>
    <w:rsid w:val="00A56B61"/>
    <w:rsid w:val="00A62436"/>
    <w:rsid w:val="00A63922"/>
    <w:rsid w:val="00A6483F"/>
    <w:rsid w:val="00A66360"/>
    <w:rsid w:val="00A6790D"/>
    <w:rsid w:val="00A67ABE"/>
    <w:rsid w:val="00A70227"/>
    <w:rsid w:val="00A70C70"/>
    <w:rsid w:val="00A72F4E"/>
    <w:rsid w:val="00A75246"/>
    <w:rsid w:val="00A762C6"/>
    <w:rsid w:val="00A833B8"/>
    <w:rsid w:val="00A86679"/>
    <w:rsid w:val="00A879F7"/>
    <w:rsid w:val="00A9220F"/>
    <w:rsid w:val="00A93D9F"/>
    <w:rsid w:val="00A94DA5"/>
    <w:rsid w:val="00A95751"/>
    <w:rsid w:val="00A959BD"/>
    <w:rsid w:val="00AA1B19"/>
    <w:rsid w:val="00AA1B30"/>
    <w:rsid w:val="00AA1F16"/>
    <w:rsid w:val="00AA1FD5"/>
    <w:rsid w:val="00AA38C0"/>
    <w:rsid w:val="00AA787A"/>
    <w:rsid w:val="00AB1BB0"/>
    <w:rsid w:val="00AB28B7"/>
    <w:rsid w:val="00AB3386"/>
    <w:rsid w:val="00AB33B0"/>
    <w:rsid w:val="00AB6061"/>
    <w:rsid w:val="00AB72BF"/>
    <w:rsid w:val="00AC0551"/>
    <w:rsid w:val="00AC3F09"/>
    <w:rsid w:val="00AC4F0D"/>
    <w:rsid w:val="00AC5097"/>
    <w:rsid w:val="00AC69F1"/>
    <w:rsid w:val="00AC7E5A"/>
    <w:rsid w:val="00AD0E60"/>
    <w:rsid w:val="00AD15F7"/>
    <w:rsid w:val="00AD18BC"/>
    <w:rsid w:val="00AD1987"/>
    <w:rsid w:val="00AD1E27"/>
    <w:rsid w:val="00AD2AEE"/>
    <w:rsid w:val="00AE1376"/>
    <w:rsid w:val="00AE13B6"/>
    <w:rsid w:val="00AE15BD"/>
    <w:rsid w:val="00AE1B43"/>
    <w:rsid w:val="00AE3A48"/>
    <w:rsid w:val="00AE3AC6"/>
    <w:rsid w:val="00AE6B87"/>
    <w:rsid w:val="00AE6EF9"/>
    <w:rsid w:val="00AE6FAE"/>
    <w:rsid w:val="00AE7062"/>
    <w:rsid w:val="00AF035B"/>
    <w:rsid w:val="00AF0CBA"/>
    <w:rsid w:val="00AF106D"/>
    <w:rsid w:val="00AF1EE1"/>
    <w:rsid w:val="00AF36FD"/>
    <w:rsid w:val="00AF376E"/>
    <w:rsid w:val="00AF3C86"/>
    <w:rsid w:val="00AF41B9"/>
    <w:rsid w:val="00AF6298"/>
    <w:rsid w:val="00AF6C54"/>
    <w:rsid w:val="00B00C06"/>
    <w:rsid w:val="00B04162"/>
    <w:rsid w:val="00B0423A"/>
    <w:rsid w:val="00B043E0"/>
    <w:rsid w:val="00B043E1"/>
    <w:rsid w:val="00B04B73"/>
    <w:rsid w:val="00B073D0"/>
    <w:rsid w:val="00B105DE"/>
    <w:rsid w:val="00B10762"/>
    <w:rsid w:val="00B10B24"/>
    <w:rsid w:val="00B119A9"/>
    <w:rsid w:val="00B12C1A"/>
    <w:rsid w:val="00B131A0"/>
    <w:rsid w:val="00B13E58"/>
    <w:rsid w:val="00B14A53"/>
    <w:rsid w:val="00B210EA"/>
    <w:rsid w:val="00B212B1"/>
    <w:rsid w:val="00B215FD"/>
    <w:rsid w:val="00B22209"/>
    <w:rsid w:val="00B223B2"/>
    <w:rsid w:val="00B2576E"/>
    <w:rsid w:val="00B268F4"/>
    <w:rsid w:val="00B27BEC"/>
    <w:rsid w:val="00B30CA1"/>
    <w:rsid w:val="00B30F3A"/>
    <w:rsid w:val="00B31477"/>
    <w:rsid w:val="00B349B3"/>
    <w:rsid w:val="00B35833"/>
    <w:rsid w:val="00B4353D"/>
    <w:rsid w:val="00B441D0"/>
    <w:rsid w:val="00B449AB"/>
    <w:rsid w:val="00B44D4F"/>
    <w:rsid w:val="00B46239"/>
    <w:rsid w:val="00B474F3"/>
    <w:rsid w:val="00B50426"/>
    <w:rsid w:val="00B51113"/>
    <w:rsid w:val="00B528D5"/>
    <w:rsid w:val="00B537D7"/>
    <w:rsid w:val="00B54189"/>
    <w:rsid w:val="00B54B95"/>
    <w:rsid w:val="00B54D70"/>
    <w:rsid w:val="00B55A24"/>
    <w:rsid w:val="00B55AD2"/>
    <w:rsid w:val="00B56DE8"/>
    <w:rsid w:val="00B56F77"/>
    <w:rsid w:val="00B62AE6"/>
    <w:rsid w:val="00B62FB2"/>
    <w:rsid w:val="00B6450B"/>
    <w:rsid w:val="00B6790D"/>
    <w:rsid w:val="00B707BE"/>
    <w:rsid w:val="00B71984"/>
    <w:rsid w:val="00B72EF3"/>
    <w:rsid w:val="00B73C5F"/>
    <w:rsid w:val="00B75A4D"/>
    <w:rsid w:val="00B7602A"/>
    <w:rsid w:val="00B800FC"/>
    <w:rsid w:val="00B80FBE"/>
    <w:rsid w:val="00B817B5"/>
    <w:rsid w:val="00B82D24"/>
    <w:rsid w:val="00B851CF"/>
    <w:rsid w:val="00B870C5"/>
    <w:rsid w:val="00B90381"/>
    <w:rsid w:val="00B935DC"/>
    <w:rsid w:val="00B942BF"/>
    <w:rsid w:val="00B95800"/>
    <w:rsid w:val="00B97095"/>
    <w:rsid w:val="00B9770E"/>
    <w:rsid w:val="00BA1C42"/>
    <w:rsid w:val="00BA2104"/>
    <w:rsid w:val="00BA3FF6"/>
    <w:rsid w:val="00BA48F8"/>
    <w:rsid w:val="00BB20A1"/>
    <w:rsid w:val="00BB256B"/>
    <w:rsid w:val="00BB2C51"/>
    <w:rsid w:val="00BB49C7"/>
    <w:rsid w:val="00BB50FC"/>
    <w:rsid w:val="00BB675A"/>
    <w:rsid w:val="00BB7F04"/>
    <w:rsid w:val="00BC32D9"/>
    <w:rsid w:val="00BC52D9"/>
    <w:rsid w:val="00BC65ED"/>
    <w:rsid w:val="00BC798C"/>
    <w:rsid w:val="00BD76AF"/>
    <w:rsid w:val="00BE03E2"/>
    <w:rsid w:val="00BE068E"/>
    <w:rsid w:val="00BE0878"/>
    <w:rsid w:val="00BE1B30"/>
    <w:rsid w:val="00BE24AF"/>
    <w:rsid w:val="00BE5A41"/>
    <w:rsid w:val="00BF48DC"/>
    <w:rsid w:val="00BF4DAB"/>
    <w:rsid w:val="00BF566D"/>
    <w:rsid w:val="00BF57A5"/>
    <w:rsid w:val="00BF5A53"/>
    <w:rsid w:val="00BF5C3B"/>
    <w:rsid w:val="00BF5C61"/>
    <w:rsid w:val="00BF5D52"/>
    <w:rsid w:val="00BF5E7E"/>
    <w:rsid w:val="00BF639E"/>
    <w:rsid w:val="00BF75F0"/>
    <w:rsid w:val="00BF7972"/>
    <w:rsid w:val="00C000DD"/>
    <w:rsid w:val="00C024B6"/>
    <w:rsid w:val="00C02C3A"/>
    <w:rsid w:val="00C037AC"/>
    <w:rsid w:val="00C04668"/>
    <w:rsid w:val="00C055E7"/>
    <w:rsid w:val="00C05AFF"/>
    <w:rsid w:val="00C05B41"/>
    <w:rsid w:val="00C05E97"/>
    <w:rsid w:val="00C066EB"/>
    <w:rsid w:val="00C07A99"/>
    <w:rsid w:val="00C13BCE"/>
    <w:rsid w:val="00C20460"/>
    <w:rsid w:val="00C23A85"/>
    <w:rsid w:val="00C2417C"/>
    <w:rsid w:val="00C2418C"/>
    <w:rsid w:val="00C27516"/>
    <w:rsid w:val="00C27C47"/>
    <w:rsid w:val="00C302F4"/>
    <w:rsid w:val="00C30C8A"/>
    <w:rsid w:val="00C332C9"/>
    <w:rsid w:val="00C356C7"/>
    <w:rsid w:val="00C35BE5"/>
    <w:rsid w:val="00C37DCF"/>
    <w:rsid w:val="00C42286"/>
    <w:rsid w:val="00C44272"/>
    <w:rsid w:val="00C4790F"/>
    <w:rsid w:val="00C52245"/>
    <w:rsid w:val="00C52944"/>
    <w:rsid w:val="00C539F8"/>
    <w:rsid w:val="00C55C26"/>
    <w:rsid w:val="00C56C1F"/>
    <w:rsid w:val="00C5787D"/>
    <w:rsid w:val="00C57BF9"/>
    <w:rsid w:val="00C6140C"/>
    <w:rsid w:val="00C63321"/>
    <w:rsid w:val="00C6350C"/>
    <w:rsid w:val="00C63C18"/>
    <w:rsid w:val="00C6550E"/>
    <w:rsid w:val="00C676BB"/>
    <w:rsid w:val="00C7475B"/>
    <w:rsid w:val="00C75113"/>
    <w:rsid w:val="00C75CFD"/>
    <w:rsid w:val="00C774AA"/>
    <w:rsid w:val="00C7759E"/>
    <w:rsid w:val="00C811D0"/>
    <w:rsid w:val="00C81C57"/>
    <w:rsid w:val="00C83604"/>
    <w:rsid w:val="00C85705"/>
    <w:rsid w:val="00C85A34"/>
    <w:rsid w:val="00C906C5"/>
    <w:rsid w:val="00C9182C"/>
    <w:rsid w:val="00C91B32"/>
    <w:rsid w:val="00C924E6"/>
    <w:rsid w:val="00C92F81"/>
    <w:rsid w:val="00C949E7"/>
    <w:rsid w:val="00C94BD2"/>
    <w:rsid w:val="00C96A12"/>
    <w:rsid w:val="00CA00CB"/>
    <w:rsid w:val="00CA0178"/>
    <w:rsid w:val="00CA08BE"/>
    <w:rsid w:val="00CA0CF4"/>
    <w:rsid w:val="00CA1048"/>
    <w:rsid w:val="00CA3DCE"/>
    <w:rsid w:val="00CA4A6F"/>
    <w:rsid w:val="00CA4F50"/>
    <w:rsid w:val="00CA7AB0"/>
    <w:rsid w:val="00CB05B5"/>
    <w:rsid w:val="00CB1E92"/>
    <w:rsid w:val="00CB1EE3"/>
    <w:rsid w:val="00CB2133"/>
    <w:rsid w:val="00CB3B88"/>
    <w:rsid w:val="00CB3E6A"/>
    <w:rsid w:val="00CB4532"/>
    <w:rsid w:val="00CB49B3"/>
    <w:rsid w:val="00CB59AB"/>
    <w:rsid w:val="00CB5FDE"/>
    <w:rsid w:val="00CB6658"/>
    <w:rsid w:val="00CB7D52"/>
    <w:rsid w:val="00CC010A"/>
    <w:rsid w:val="00CC05E1"/>
    <w:rsid w:val="00CC5F4D"/>
    <w:rsid w:val="00CC6D29"/>
    <w:rsid w:val="00CC778E"/>
    <w:rsid w:val="00CD09D6"/>
    <w:rsid w:val="00CD2483"/>
    <w:rsid w:val="00CD38E1"/>
    <w:rsid w:val="00CD6CB3"/>
    <w:rsid w:val="00CD72A3"/>
    <w:rsid w:val="00CE13C8"/>
    <w:rsid w:val="00CE217A"/>
    <w:rsid w:val="00CE39B0"/>
    <w:rsid w:val="00CE5ED8"/>
    <w:rsid w:val="00CE636C"/>
    <w:rsid w:val="00CE683D"/>
    <w:rsid w:val="00CE6A3F"/>
    <w:rsid w:val="00CE73BD"/>
    <w:rsid w:val="00CF2CFA"/>
    <w:rsid w:val="00CF2D96"/>
    <w:rsid w:val="00CF30D7"/>
    <w:rsid w:val="00CF33AB"/>
    <w:rsid w:val="00CF463B"/>
    <w:rsid w:val="00CF5976"/>
    <w:rsid w:val="00CF6176"/>
    <w:rsid w:val="00D0096E"/>
    <w:rsid w:val="00D01B57"/>
    <w:rsid w:val="00D02F78"/>
    <w:rsid w:val="00D03C77"/>
    <w:rsid w:val="00D0520C"/>
    <w:rsid w:val="00D06E3C"/>
    <w:rsid w:val="00D07AC3"/>
    <w:rsid w:val="00D10F37"/>
    <w:rsid w:val="00D12575"/>
    <w:rsid w:val="00D2061C"/>
    <w:rsid w:val="00D2108C"/>
    <w:rsid w:val="00D211E4"/>
    <w:rsid w:val="00D21B57"/>
    <w:rsid w:val="00D21E0B"/>
    <w:rsid w:val="00D31280"/>
    <w:rsid w:val="00D3180F"/>
    <w:rsid w:val="00D34580"/>
    <w:rsid w:val="00D37377"/>
    <w:rsid w:val="00D40A53"/>
    <w:rsid w:val="00D41C53"/>
    <w:rsid w:val="00D43259"/>
    <w:rsid w:val="00D436C0"/>
    <w:rsid w:val="00D456A1"/>
    <w:rsid w:val="00D4601F"/>
    <w:rsid w:val="00D523F1"/>
    <w:rsid w:val="00D53151"/>
    <w:rsid w:val="00D5362E"/>
    <w:rsid w:val="00D53C4F"/>
    <w:rsid w:val="00D541CE"/>
    <w:rsid w:val="00D55072"/>
    <w:rsid w:val="00D567F5"/>
    <w:rsid w:val="00D60113"/>
    <w:rsid w:val="00D623D0"/>
    <w:rsid w:val="00D62435"/>
    <w:rsid w:val="00D649FD"/>
    <w:rsid w:val="00D651D0"/>
    <w:rsid w:val="00D6632B"/>
    <w:rsid w:val="00D66734"/>
    <w:rsid w:val="00D66D83"/>
    <w:rsid w:val="00D71A55"/>
    <w:rsid w:val="00D71D3C"/>
    <w:rsid w:val="00D72F06"/>
    <w:rsid w:val="00D74478"/>
    <w:rsid w:val="00D74DD1"/>
    <w:rsid w:val="00D76552"/>
    <w:rsid w:val="00D802CB"/>
    <w:rsid w:val="00D80FF3"/>
    <w:rsid w:val="00D822BB"/>
    <w:rsid w:val="00D8256A"/>
    <w:rsid w:val="00D82BBA"/>
    <w:rsid w:val="00D8387A"/>
    <w:rsid w:val="00D84BB2"/>
    <w:rsid w:val="00D84EC6"/>
    <w:rsid w:val="00D85FC1"/>
    <w:rsid w:val="00D862C5"/>
    <w:rsid w:val="00D879DD"/>
    <w:rsid w:val="00D9004E"/>
    <w:rsid w:val="00D90971"/>
    <w:rsid w:val="00D91758"/>
    <w:rsid w:val="00D9271E"/>
    <w:rsid w:val="00D93090"/>
    <w:rsid w:val="00D934B3"/>
    <w:rsid w:val="00D937E7"/>
    <w:rsid w:val="00D93C57"/>
    <w:rsid w:val="00D95CB1"/>
    <w:rsid w:val="00D96202"/>
    <w:rsid w:val="00DA01AE"/>
    <w:rsid w:val="00DA16DF"/>
    <w:rsid w:val="00DA3C48"/>
    <w:rsid w:val="00DA79F2"/>
    <w:rsid w:val="00DB00D3"/>
    <w:rsid w:val="00DB29A8"/>
    <w:rsid w:val="00DB5871"/>
    <w:rsid w:val="00DB5DC0"/>
    <w:rsid w:val="00DB66E9"/>
    <w:rsid w:val="00DC2DEC"/>
    <w:rsid w:val="00DC5841"/>
    <w:rsid w:val="00DC62CF"/>
    <w:rsid w:val="00DC6423"/>
    <w:rsid w:val="00DD042D"/>
    <w:rsid w:val="00DD0630"/>
    <w:rsid w:val="00DD11A5"/>
    <w:rsid w:val="00DD3D85"/>
    <w:rsid w:val="00DE2ED5"/>
    <w:rsid w:val="00DE4A1A"/>
    <w:rsid w:val="00DE711D"/>
    <w:rsid w:val="00DE786E"/>
    <w:rsid w:val="00DE78F7"/>
    <w:rsid w:val="00DF0885"/>
    <w:rsid w:val="00DF184F"/>
    <w:rsid w:val="00DF3803"/>
    <w:rsid w:val="00DF66F0"/>
    <w:rsid w:val="00DF747B"/>
    <w:rsid w:val="00E010F9"/>
    <w:rsid w:val="00E03E97"/>
    <w:rsid w:val="00E041E4"/>
    <w:rsid w:val="00E07E93"/>
    <w:rsid w:val="00E11433"/>
    <w:rsid w:val="00E1388B"/>
    <w:rsid w:val="00E14EE5"/>
    <w:rsid w:val="00E1591F"/>
    <w:rsid w:val="00E15C2E"/>
    <w:rsid w:val="00E16D86"/>
    <w:rsid w:val="00E17AB3"/>
    <w:rsid w:val="00E20319"/>
    <w:rsid w:val="00E214BD"/>
    <w:rsid w:val="00E2188F"/>
    <w:rsid w:val="00E21EAB"/>
    <w:rsid w:val="00E226FA"/>
    <w:rsid w:val="00E24BCC"/>
    <w:rsid w:val="00E250E6"/>
    <w:rsid w:val="00E27522"/>
    <w:rsid w:val="00E27E14"/>
    <w:rsid w:val="00E30C08"/>
    <w:rsid w:val="00E315B4"/>
    <w:rsid w:val="00E316B8"/>
    <w:rsid w:val="00E321F6"/>
    <w:rsid w:val="00E34A48"/>
    <w:rsid w:val="00E37256"/>
    <w:rsid w:val="00E37B9B"/>
    <w:rsid w:val="00E40390"/>
    <w:rsid w:val="00E407F3"/>
    <w:rsid w:val="00E43442"/>
    <w:rsid w:val="00E46F9B"/>
    <w:rsid w:val="00E47AC5"/>
    <w:rsid w:val="00E47E22"/>
    <w:rsid w:val="00E50079"/>
    <w:rsid w:val="00E50714"/>
    <w:rsid w:val="00E54247"/>
    <w:rsid w:val="00E54A1F"/>
    <w:rsid w:val="00E663A0"/>
    <w:rsid w:val="00E667B5"/>
    <w:rsid w:val="00E70D49"/>
    <w:rsid w:val="00E72A40"/>
    <w:rsid w:val="00E732E2"/>
    <w:rsid w:val="00E73634"/>
    <w:rsid w:val="00E736C3"/>
    <w:rsid w:val="00E7509E"/>
    <w:rsid w:val="00E75F35"/>
    <w:rsid w:val="00E76647"/>
    <w:rsid w:val="00E775DF"/>
    <w:rsid w:val="00E77DAC"/>
    <w:rsid w:val="00E77DC2"/>
    <w:rsid w:val="00E805BF"/>
    <w:rsid w:val="00E81A5C"/>
    <w:rsid w:val="00E825EF"/>
    <w:rsid w:val="00E83F3A"/>
    <w:rsid w:val="00E83F7B"/>
    <w:rsid w:val="00E85B69"/>
    <w:rsid w:val="00E86981"/>
    <w:rsid w:val="00E87380"/>
    <w:rsid w:val="00E87E21"/>
    <w:rsid w:val="00E87ED3"/>
    <w:rsid w:val="00E90C83"/>
    <w:rsid w:val="00E9166A"/>
    <w:rsid w:val="00E92228"/>
    <w:rsid w:val="00E927E2"/>
    <w:rsid w:val="00E93739"/>
    <w:rsid w:val="00E95CCA"/>
    <w:rsid w:val="00E964DD"/>
    <w:rsid w:val="00E97525"/>
    <w:rsid w:val="00EA059C"/>
    <w:rsid w:val="00EA0752"/>
    <w:rsid w:val="00EA077C"/>
    <w:rsid w:val="00EA0C51"/>
    <w:rsid w:val="00EA242E"/>
    <w:rsid w:val="00EA29C0"/>
    <w:rsid w:val="00EA2CF5"/>
    <w:rsid w:val="00EA32CA"/>
    <w:rsid w:val="00EA3653"/>
    <w:rsid w:val="00EA3F60"/>
    <w:rsid w:val="00EB031D"/>
    <w:rsid w:val="00EB0978"/>
    <w:rsid w:val="00EB0A68"/>
    <w:rsid w:val="00EB1ABA"/>
    <w:rsid w:val="00EB4DBC"/>
    <w:rsid w:val="00EB580D"/>
    <w:rsid w:val="00EB65D7"/>
    <w:rsid w:val="00EB7100"/>
    <w:rsid w:val="00EB7811"/>
    <w:rsid w:val="00EB7840"/>
    <w:rsid w:val="00EC04C0"/>
    <w:rsid w:val="00EC1B88"/>
    <w:rsid w:val="00EC729D"/>
    <w:rsid w:val="00EC7EB3"/>
    <w:rsid w:val="00ED15A9"/>
    <w:rsid w:val="00ED1B02"/>
    <w:rsid w:val="00ED1D3D"/>
    <w:rsid w:val="00ED365C"/>
    <w:rsid w:val="00ED3D38"/>
    <w:rsid w:val="00ED3E00"/>
    <w:rsid w:val="00ED43D2"/>
    <w:rsid w:val="00ED5340"/>
    <w:rsid w:val="00ED7F3D"/>
    <w:rsid w:val="00EE1634"/>
    <w:rsid w:val="00EE191C"/>
    <w:rsid w:val="00EE1989"/>
    <w:rsid w:val="00EE5183"/>
    <w:rsid w:val="00EE7130"/>
    <w:rsid w:val="00EE7BFE"/>
    <w:rsid w:val="00EF1A2A"/>
    <w:rsid w:val="00EF313C"/>
    <w:rsid w:val="00EF43C9"/>
    <w:rsid w:val="00EF4769"/>
    <w:rsid w:val="00EF5936"/>
    <w:rsid w:val="00EF6DC7"/>
    <w:rsid w:val="00EF6FD1"/>
    <w:rsid w:val="00F0071D"/>
    <w:rsid w:val="00F0086C"/>
    <w:rsid w:val="00F00C39"/>
    <w:rsid w:val="00F0147C"/>
    <w:rsid w:val="00F01595"/>
    <w:rsid w:val="00F016CC"/>
    <w:rsid w:val="00F028B4"/>
    <w:rsid w:val="00F0366E"/>
    <w:rsid w:val="00F07E4C"/>
    <w:rsid w:val="00F11E1B"/>
    <w:rsid w:val="00F121F6"/>
    <w:rsid w:val="00F12CF3"/>
    <w:rsid w:val="00F13168"/>
    <w:rsid w:val="00F1436A"/>
    <w:rsid w:val="00F145E6"/>
    <w:rsid w:val="00F1484C"/>
    <w:rsid w:val="00F169D0"/>
    <w:rsid w:val="00F16CBE"/>
    <w:rsid w:val="00F170D2"/>
    <w:rsid w:val="00F1798B"/>
    <w:rsid w:val="00F206ED"/>
    <w:rsid w:val="00F21739"/>
    <w:rsid w:val="00F24F94"/>
    <w:rsid w:val="00F26501"/>
    <w:rsid w:val="00F273E6"/>
    <w:rsid w:val="00F27774"/>
    <w:rsid w:val="00F30502"/>
    <w:rsid w:val="00F30A8D"/>
    <w:rsid w:val="00F3422C"/>
    <w:rsid w:val="00F35EFC"/>
    <w:rsid w:val="00F36372"/>
    <w:rsid w:val="00F37448"/>
    <w:rsid w:val="00F37CA5"/>
    <w:rsid w:val="00F37CDD"/>
    <w:rsid w:val="00F41677"/>
    <w:rsid w:val="00F43734"/>
    <w:rsid w:val="00F441DF"/>
    <w:rsid w:val="00F45263"/>
    <w:rsid w:val="00F45968"/>
    <w:rsid w:val="00F46D7B"/>
    <w:rsid w:val="00F51047"/>
    <w:rsid w:val="00F51EF8"/>
    <w:rsid w:val="00F52C7A"/>
    <w:rsid w:val="00F52CC2"/>
    <w:rsid w:val="00F53124"/>
    <w:rsid w:val="00F5415E"/>
    <w:rsid w:val="00F54E7A"/>
    <w:rsid w:val="00F55879"/>
    <w:rsid w:val="00F55F7C"/>
    <w:rsid w:val="00F56037"/>
    <w:rsid w:val="00F5665A"/>
    <w:rsid w:val="00F56F11"/>
    <w:rsid w:val="00F61FF7"/>
    <w:rsid w:val="00F629BE"/>
    <w:rsid w:val="00F63465"/>
    <w:rsid w:val="00F63809"/>
    <w:rsid w:val="00F63DD7"/>
    <w:rsid w:val="00F648C8"/>
    <w:rsid w:val="00F66099"/>
    <w:rsid w:val="00F66104"/>
    <w:rsid w:val="00F7065F"/>
    <w:rsid w:val="00F7262A"/>
    <w:rsid w:val="00F738D0"/>
    <w:rsid w:val="00F73985"/>
    <w:rsid w:val="00F74A83"/>
    <w:rsid w:val="00F768D9"/>
    <w:rsid w:val="00F76908"/>
    <w:rsid w:val="00F81D80"/>
    <w:rsid w:val="00F81E03"/>
    <w:rsid w:val="00F83648"/>
    <w:rsid w:val="00F85619"/>
    <w:rsid w:val="00F85E1E"/>
    <w:rsid w:val="00F91645"/>
    <w:rsid w:val="00F91B1A"/>
    <w:rsid w:val="00F93072"/>
    <w:rsid w:val="00F93A07"/>
    <w:rsid w:val="00F94339"/>
    <w:rsid w:val="00F9679C"/>
    <w:rsid w:val="00FA152F"/>
    <w:rsid w:val="00FA2E4E"/>
    <w:rsid w:val="00FA7D55"/>
    <w:rsid w:val="00FB19C5"/>
    <w:rsid w:val="00FB29A2"/>
    <w:rsid w:val="00FB3837"/>
    <w:rsid w:val="00FB65C6"/>
    <w:rsid w:val="00FB7BCD"/>
    <w:rsid w:val="00FC294C"/>
    <w:rsid w:val="00FC2996"/>
    <w:rsid w:val="00FC67DC"/>
    <w:rsid w:val="00FC6E2E"/>
    <w:rsid w:val="00FD2731"/>
    <w:rsid w:val="00FD4D9A"/>
    <w:rsid w:val="00FD573B"/>
    <w:rsid w:val="00FD5E53"/>
    <w:rsid w:val="00FD6ADD"/>
    <w:rsid w:val="00FD7BF2"/>
    <w:rsid w:val="00FD7DCB"/>
    <w:rsid w:val="00FE19E4"/>
    <w:rsid w:val="00FE341A"/>
    <w:rsid w:val="00FE347F"/>
    <w:rsid w:val="00FE49DC"/>
    <w:rsid w:val="00FE5D12"/>
    <w:rsid w:val="00FF0678"/>
    <w:rsid w:val="00FF1D92"/>
    <w:rsid w:val="00FF5D02"/>
    <w:rsid w:val="3DF03F4A"/>
    <w:rsid w:val="752A425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3072601"/>
  <w15:docId w15:val="{66E48D8C-2D58-4075-933E-CF699C2E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hAnsi="Times New Roman"/>
      <w:sz w:val="24"/>
      <w:szCs w:val="24"/>
      <w:lang w:val="ru-RU" w:eastAsia="ru-RU"/>
    </w:rPr>
  </w:style>
  <w:style w:type="paragraph" w:styleId="1">
    <w:name w:val="heading 1"/>
    <w:basedOn w:val="a0"/>
    <w:next w:val="a0"/>
    <w:link w:val="10"/>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next w:val="a0"/>
    <w:qFormat/>
    <w:pPr>
      <w:keepNext/>
      <w:jc w:val="center"/>
      <w:outlineLvl w:val="3"/>
    </w:pPr>
    <w:rPr>
      <w:b/>
      <w:sz w:val="32"/>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Tahoma" w:hAnsi="Tahoma" w:cs="Tahoma"/>
      <w:sz w:val="16"/>
      <w:szCs w:val="16"/>
    </w:rPr>
  </w:style>
  <w:style w:type="paragraph" w:styleId="a6">
    <w:name w:val="Body Text"/>
    <w:basedOn w:val="a0"/>
    <w:qFormat/>
    <w:pPr>
      <w:jc w:val="both"/>
    </w:pPr>
    <w:rPr>
      <w:rFonts w:ascii="Arial" w:hAnsi="Arial" w:cs="Arial"/>
      <w:sz w:val="20"/>
      <w:szCs w:val="20"/>
    </w:rPr>
  </w:style>
  <w:style w:type="paragraph" w:styleId="3">
    <w:name w:val="Body Text 3"/>
    <w:basedOn w:val="a0"/>
    <w:qFormat/>
    <w:pPr>
      <w:spacing w:after="120"/>
    </w:pPr>
    <w:rPr>
      <w:sz w:val="16"/>
      <w:szCs w:val="16"/>
    </w:rPr>
  </w:style>
  <w:style w:type="paragraph" w:styleId="a7">
    <w:name w:val="Body Text Indent"/>
    <w:basedOn w:val="a0"/>
    <w:link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6" w:lineRule="auto"/>
      <w:ind w:firstLine="284"/>
      <w:jc w:val="both"/>
    </w:pPr>
    <w:rPr>
      <w:rFonts w:ascii="Arial" w:hAnsi="Arial" w:cs="Arial"/>
      <w:sz w:val="20"/>
      <w:lang w:val="uk-UA"/>
    </w:rPr>
  </w:style>
  <w:style w:type="paragraph" w:styleId="21">
    <w:name w:val="Body Text Indent 2"/>
    <w:basedOn w:val="a0"/>
    <w:pPr>
      <w:spacing w:after="120" w:line="480" w:lineRule="auto"/>
      <w:ind w:left="283"/>
    </w:pPr>
  </w:style>
  <w:style w:type="paragraph" w:styleId="30">
    <w:name w:val="Body Text Indent 3"/>
    <w:basedOn w:val="a0"/>
    <w:pPr>
      <w:spacing w:after="120"/>
      <w:ind w:left="283"/>
    </w:pPr>
    <w:rPr>
      <w:sz w:val="16"/>
      <w:szCs w:val="16"/>
    </w:rPr>
  </w:style>
  <w:style w:type="paragraph" w:styleId="a9">
    <w:name w:val="annotation text"/>
    <w:basedOn w:val="a0"/>
    <w:link w:val="aa"/>
    <w:uiPriority w:val="99"/>
    <w:unhideWhenUsed/>
    <w:qFormat/>
    <w:rPr>
      <w:sz w:val="20"/>
      <w:szCs w:val="20"/>
    </w:rPr>
  </w:style>
  <w:style w:type="paragraph" w:styleId="ab">
    <w:name w:val="annotation subject"/>
    <w:basedOn w:val="a9"/>
    <w:next w:val="a9"/>
    <w:link w:val="ac"/>
    <w:semiHidden/>
    <w:unhideWhenUsed/>
    <w:rPr>
      <w:b/>
      <w:bCs/>
    </w:rPr>
  </w:style>
  <w:style w:type="paragraph" w:styleId="ad">
    <w:name w:val="footer"/>
    <w:basedOn w:val="a0"/>
    <w:link w:val="ae"/>
    <w:qFormat/>
    <w:pPr>
      <w:tabs>
        <w:tab w:val="center" w:pos="4677"/>
        <w:tab w:val="right" w:pos="9355"/>
      </w:tabs>
    </w:pPr>
  </w:style>
  <w:style w:type="paragraph" w:styleId="af">
    <w:name w:val="header"/>
    <w:basedOn w:val="a0"/>
    <w:link w:val="af0"/>
    <w:uiPriority w:val="99"/>
    <w:qFormat/>
    <w:pPr>
      <w:tabs>
        <w:tab w:val="center" w:pos="4677"/>
        <w:tab w:val="right" w:pos="9355"/>
      </w:tabs>
    </w:pPr>
  </w:style>
  <w:style w:type="paragraph" w:styleId="a">
    <w:name w:val="List Number"/>
    <w:basedOn w:val="a0"/>
    <w:pPr>
      <w:numPr>
        <w:numId w:val="1"/>
      </w:numPr>
      <w:tabs>
        <w:tab w:val="clear" w:pos="360"/>
        <w:tab w:val="left" w:pos="397"/>
      </w:tabs>
      <w:spacing w:before="60" w:after="60" w:line="360" w:lineRule="auto"/>
      <w:ind w:left="397" w:hanging="397"/>
    </w:pPr>
    <w:rPr>
      <w:rFonts w:ascii="Arial" w:hAnsi="Arial"/>
      <w:sz w:val="22"/>
      <w:lang w:val="en-US" w:eastAsia="uk-UA"/>
    </w:rPr>
  </w:style>
  <w:style w:type="paragraph" w:styleId="af1">
    <w:name w:val="Normal (Web)"/>
    <w:basedOn w:val="a0"/>
    <w:uiPriority w:val="99"/>
    <w:pPr>
      <w:spacing w:before="100" w:beforeAutospacing="1" w:after="100" w:afterAutospacing="1"/>
    </w:pPr>
  </w:style>
  <w:style w:type="paragraph" w:styleId="af2">
    <w:name w:val="Plain Text"/>
    <w:basedOn w:val="a0"/>
    <w:link w:val="af3"/>
    <w:unhideWhenUsed/>
    <w:rPr>
      <w:rFonts w:ascii="Calibri" w:eastAsiaTheme="minorHAnsi" w:hAnsi="Calibri" w:cstheme="minorBidi"/>
      <w:sz w:val="22"/>
      <w:szCs w:val="21"/>
      <w:lang w:eastAsia="en-US"/>
    </w:rPr>
  </w:style>
  <w:style w:type="paragraph" w:styleId="af4">
    <w:name w:val="Title"/>
    <w:basedOn w:val="a0"/>
    <w:qFormat/>
    <w:pPr>
      <w:jc w:val="center"/>
    </w:pPr>
    <w:rPr>
      <w:b/>
      <w:sz w:val="28"/>
      <w:szCs w:val="20"/>
      <w:lang w:val="uk-UA"/>
    </w:rPr>
  </w:style>
  <w:style w:type="character" w:styleId="af5">
    <w:name w:val="annotation reference"/>
    <w:basedOn w:val="a1"/>
    <w:uiPriority w:val="99"/>
    <w:semiHidden/>
    <w:unhideWhenUsed/>
    <w:qFormat/>
    <w:rPr>
      <w:sz w:val="16"/>
      <w:szCs w:val="16"/>
    </w:rPr>
  </w:style>
  <w:style w:type="character" w:styleId="af6">
    <w:name w:val="Emphasis"/>
    <w:basedOn w:val="a1"/>
    <w:uiPriority w:val="20"/>
    <w:qFormat/>
    <w:rPr>
      <w:i/>
      <w:iCs/>
    </w:rPr>
  </w:style>
  <w:style w:type="character" w:styleId="af7">
    <w:name w:val="Hyperlink"/>
    <w:basedOn w:val="a1"/>
    <w:uiPriority w:val="99"/>
    <w:unhideWhenUsed/>
    <w:rPr>
      <w:color w:val="0000FF"/>
      <w:u w:val="single"/>
    </w:rPr>
  </w:style>
  <w:style w:type="character" w:styleId="af8">
    <w:name w:val="page number"/>
    <w:basedOn w:val="a1"/>
  </w:style>
  <w:style w:type="character" w:styleId="af9">
    <w:name w:val="Strong"/>
    <w:basedOn w:val="a1"/>
    <w:uiPriority w:val="22"/>
    <w:qFormat/>
    <w:rPr>
      <w:b/>
      <w:bCs/>
    </w:rPr>
  </w:style>
  <w:style w:type="table" w:styleId="afa">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GlavaTextStyle">
    <w:name w:val="Post_Glava_Text_Style"/>
    <w:basedOn w:val="a0"/>
    <w:pPr>
      <w:autoSpaceDE w:val="0"/>
      <w:autoSpaceDN w:val="0"/>
      <w:adjustRightInd w:val="0"/>
      <w:spacing w:before="120" w:after="360"/>
      <w:jc w:val="center"/>
    </w:pPr>
    <w:rPr>
      <w:rFonts w:ascii="Arial" w:hAnsi="Arial" w:cs="Arial"/>
      <w:b/>
      <w:bCs/>
      <w:sz w:val="20"/>
    </w:rPr>
  </w:style>
  <w:style w:type="paragraph" w:customStyle="1" w:styleId="PostNormalTextStyle">
    <w:name w:val="Post_Normal_Text_Style"/>
    <w:basedOn w:val="a0"/>
    <w:qFormat/>
    <w:pPr>
      <w:autoSpaceDE w:val="0"/>
      <w:autoSpaceDN w:val="0"/>
      <w:adjustRightInd w:val="0"/>
      <w:spacing w:before="120" w:line="360" w:lineRule="atLeast"/>
      <w:ind w:firstLine="567"/>
      <w:jc w:val="both"/>
    </w:pPr>
    <w:rPr>
      <w:rFonts w:ascii="Arial" w:hAnsi="Arial" w:cs="Arial"/>
      <w:sz w:val="20"/>
    </w:rPr>
  </w:style>
  <w:style w:type="paragraph" w:customStyle="1" w:styleId="PostReferenceStyle">
    <w:name w:val="Post_Reference_Style"/>
    <w:basedOn w:val="a0"/>
    <w:pPr>
      <w:autoSpaceDE w:val="0"/>
      <w:autoSpaceDN w:val="0"/>
      <w:adjustRightInd w:val="0"/>
      <w:spacing w:before="120" w:line="360" w:lineRule="atLeast"/>
      <w:ind w:left="567"/>
      <w:jc w:val="both"/>
    </w:pPr>
    <w:rPr>
      <w:rFonts w:ascii="Arial" w:hAnsi="Arial" w:cs="Arial"/>
      <w:sz w:val="20"/>
    </w:rPr>
  </w:style>
  <w:style w:type="paragraph" w:customStyle="1" w:styleId="PostRozdilTextStyle">
    <w:name w:val="Post_Rozdil_Text_Style"/>
    <w:basedOn w:val="a0"/>
    <w:pPr>
      <w:autoSpaceDE w:val="0"/>
      <w:autoSpaceDN w:val="0"/>
      <w:adjustRightInd w:val="0"/>
      <w:spacing w:before="120" w:after="240"/>
      <w:jc w:val="center"/>
    </w:pPr>
    <w:rPr>
      <w:rFonts w:ascii="Arial" w:hAnsi="Arial" w:cs="Arial"/>
      <w:b/>
      <w:bCs/>
      <w:sz w:val="28"/>
      <w:szCs w:val="28"/>
      <w:u w:val="single"/>
    </w:rPr>
  </w:style>
  <w:style w:type="paragraph" w:customStyle="1" w:styleId="7">
    <w:name w:val="заголовок 7"/>
    <w:basedOn w:val="a0"/>
    <w:next w:val="a0"/>
    <w:pPr>
      <w:keepNext/>
      <w:jc w:val="center"/>
    </w:pPr>
    <w:rPr>
      <w:b/>
      <w:szCs w:val="20"/>
      <w:lang w:val="uk-UA"/>
    </w:rPr>
  </w:style>
  <w:style w:type="character" w:customStyle="1" w:styleId="af0">
    <w:name w:val="Верхний колонтитул Знак"/>
    <w:link w:val="af"/>
    <w:uiPriority w:val="99"/>
    <w:rPr>
      <w:sz w:val="24"/>
      <w:szCs w:val="24"/>
    </w:rPr>
  </w:style>
  <w:style w:type="paragraph" w:customStyle="1" w:styleId="Scis">
    <w:name w:val="Scis:текст"/>
    <w:basedOn w:val="a0"/>
    <w:pPr>
      <w:ind w:firstLine="709"/>
      <w:jc w:val="both"/>
    </w:pPr>
    <w:rPr>
      <w:rFonts w:cs="Arial"/>
      <w:bCs/>
      <w:kern w:val="32"/>
      <w:sz w:val="28"/>
      <w:szCs w:val="32"/>
      <w:lang w:val="uk-UA"/>
    </w:rPr>
  </w:style>
  <w:style w:type="character" w:customStyle="1" w:styleId="a5">
    <w:name w:val="Текст выноски Знак"/>
    <w:basedOn w:val="a1"/>
    <w:link w:val="a4"/>
    <w:rPr>
      <w:rFonts w:ascii="Tahoma" w:hAnsi="Tahoma" w:cs="Tahoma"/>
      <w:sz w:val="16"/>
      <w:szCs w:val="16"/>
      <w:lang w:val="ru-RU" w:eastAsia="ru-RU"/>
    </w:rPr>
  </w:style>
  <w:style w:type="paragraph" w:styleId="afb">
    <w:name w:val="List Paragraph"/>
    <w:basedOn w:val="a0"/>
    <w:uiPriority w:val="34"/>
    <w:qFormat/>
    <w:pPr>
      <w:ind w:left="720"/>
      <w:contextualSpacing/>
    </w:pPr>
  </w:style>
  <w:style w:type="paragraph" w:styleId="afc">
    <w:name w:val="No Spacing"/>
    <w:uiPriority w:val="1"/>
    <w:qFormat/>
    <w:rPr>
      <w:rFonts w:asciiTheme="minorHAnsi" w:eastAsiaTheme="minorHAnsi" w:hAnsiTheme="minorHAnsi" w:cstheme="minorBidi"/>
      <w:sz w:val="22"/>
      <w:szCs w:val="22"/>
      <w:lang w:eastAsia="en-US"/>
    </w:rPr>
  </w:style>
  <w:style w:type="paragraph" w:customStyle="1" w:styleId="rvps2">
    <w:name w:val="rvps2"/>
    <w:basedOn w:val="a0"/>
    <w:pPr>
      <w:spacing w:before="100" w:beforeAutospacing="1" w:after="100" w:afterAutospacing="1"/>
    </w:pPr>
  </w:style>
  <w:style w:type="character" w:customStyle="1" w:styleId="rvts44">
    <w:name w:val="rvts44"/>
    <w:basedOn w:val="a1"/>
  </w:style>
  <w:style w:type="character" w:customStyle="1" w:styleId="af3">
    <w:name w:val="Текст Знак"/>
    <w:basedOn w:val="a1"/>
    <w:link w:val="af2"/>
    <w:rPr>
      <w:rFonts w:ascii="Calibri" w:eastAsiaTheme="minorHAnsi" w:hAnsi="Calibri" w:cstheme="minorBidi"/>
      <w:sz w:val="22"/>
      <w:szCs w:val="21"/>
      <w:lang w:val="ru-RU" w:eastAsia="en-US"/>
    </w:rPr>
  </w:style>
  <w:style w:type="character" w:customStyle="1" w:styleId="20">
    <w:name w:val="Заголовок 2 Знак"/>
    <w:basedOn w:val="a1"/>
    <w:link w:val="2"/>
    <w:semiHidden/>
    <w:qFormat/>
    <w:rPr>
      <w:rFonts w:asciiTheme="majorHAnsi" w:eastAsiaTheme="majorEastAsia" w:hAnsiTheme="majorHAnsi" w:cstheme="majorBidi"/>
      <w:color w:val="365F91" w:themeColor="accent1" w:themeShade="BF"/>
      <w:sz w:val="26"/>
      <w:szCs w:val="26"/>
      <w:lang w:val="ru-RU" w:eastAsia="ru-RU"/>
    </w:rPr>
  </w:style>
  <w:style w:type="paragraph" w:customStyle="1" w:styleId="default-txt">
    <w:name w:val="default-txt"/>
    <w:basedOn w:val="a0"/>
    <w:qFormat/>
    <w:pPr>
      <w:spacing w:before="100" w:beforeAutospacing="1" w:after="100" w:afterAutospacing="1"/>
    </w:pPr>
  </w:style>
  <w:style w:type="character" w:customStyle="1" w:styleId="a8">
    <w:name w:val="Основной текст с отступом Знак"/>
    <w:link w:val="a7"/>
    <w:rPr>
      <w:rFonts w:ascii="Arial" w:hAnsi="Arial" w:cs="Arial"/>
      <w:szCs w:val="24"/>
      <w:lang w:eastAsia="ru-RU"/>
    </w:rPr>
  </w:style>
  <w:style w:type="paragraph" w:customStyle="1" w:styleId="rvps17">
    <w:name w:val="rvps17"/>
    <w:basedOn w:val="a0"/>
    <w:pPr>
      <w:spacing w:before="100" w:beforeAutospacing="1" w:after="100" w:afterAutospacing="1"/>
    </w:pPr>
  </w:style>
  <w:style w:type="character" w:customStyle="1" w:styleId="rvts78">
    <w:name w:val="rvts78"/>
    <w:basedOn w:val="a1"/>
    <w:qFormat/>
  </w:style>
  <w:style w:type="paragraph" w:customStyle="1" w:styleId="rvps6">
    <w:name w:val="rvps6"/>
    <w:basedOn w:val="a0"/>
    <w:qFormat/>
    <w:pPr>
      <w:spacing w:before="100" w:beforeAutospacing="1" w:after="100" w:afterAutospacing="1"/>
    </w:pPr>
  </w:style>
  <w:style w:type="character" w:customStyle="1" w:styleId="rvts23">
    <w:name w:val="rvts23"/>
    <w:basedOn w:val="a1"/>
  </w:style>
  <w:style w:type="character" w:customStyle="1" w:styleId="t1">
    <w:name w:val="t1"/>
    <w:basedOn w:val="a1"/>
    <w:rPr>
      <w:color w:val="990000"/>
    </w:rPr>
  </w:style>
  <w:style w:type="character" w:customStyle="1" w:styleId="10">
    <w:name w:val="Заголовок 1 Знак"/>
    <w:basedOn w:val="a1"/>
    <w:link w:val="1"/>
    <w:rPr>
      <w:rFonts w:asciiTheme="majorHAnsi" w:eastAsiaTheme="majorEastAsia" w:hAnsiTheme="majorHAnsi" w:cstheme="majorBidi"/>
      <w:color w:val="365F91" w:themeColor="accent1" w:themeShade="BF"/>
      <w:sz w:val="32"/>
      <w:szCs w:val="32"/>
      <w:lang w:val="ru-RU" w:eastAsia="ru-RU"/>
    </w:rPr>
  </w:style>
  <w:style w:type="character" w:customStyle="1" w:styleId="aa">
    <w:name w:val="Текст примечания Знак"/>
    <w:basedOn w:val="a1"/>
    <w:link w:val="a9"/>
    <w:uiPriority w:val="99"/>
    <w:qFormat/>
    <w:rPr>
      <w:lang w:val="ru-RU" w:eastAsia="ru-RU"/>
    </w:rPr>
  </w:style>
  <w:style w:type="character" w:customStyle="1" w:styleId="ac">
    <w:name w:val="Тема примечания Знак"/>
    <w:basedOn w:val="aa"/>
    <w:link w:val="ab"/>
    <w:semiHidden/>
    <w:rPr>
      <w:b/>
      <w:bCs/>
      <w:lang w:val="ru-RU" w:eastAsia="ru-RU"/>
    </w:rPr>
  </w:style>
  <w:style w:type="paragraph" w:customStyle="1" w:styleId="11">
    <w:name w:val="Рецензия1"/>
    <w:hidden/>
    <w:uiPriority w:val="99"/>
    <w:semiHidden/>
    <w:qFormat/>
    <w:rPr>
      <w:rFonts w:ascii="Times New Roman" w:hAnsi="Times New Roman"/>
      <w:sz w:val="24"/>
      <w:szCs w:val="24"/>
      <w:lang w:val="ru-RU" w:eastAsia="ru-RU"/>
    </w:rPr>
  </w:style>
  <w:style w:type="paragraph" w:customStyle="1" w:styleId="Default">
    <w:name w:val="Default"/>
    <w:basedOn w:val="a0"/>
    <w:qFormat/>
    <w:pPr>
      <w:autoSpaceDE w:val="0"/>
      <w:autoSpaceDN w:val="0"/>
    </w:pPr>
    <w:rPr>
      <w:rFonts w:eastAsiaTheme="minorHAnsi"/>
      <w:color w:val="000000"/>
      <w:lang w:val="uk-UA" w:eastAsia="uk-UA"/>
    </w:rPr>
  </w:style>
  <w:style w:type="character" w:customStyle="1" w:styleId="ae">
    <w:name w:val="Нижний колонтитул Знак"/>
    <w:basedOn w:val="a1"/>
    <w:link w:val="ad"/>
    <w:rPr>
      <w:sz w:val="24"/>
      <w:szCs w:val="24"/>
      <w:lang w:val="ru-RU" w:eastAsia="ru-RU"/>
    </w:rPr>
  </w:style>
  <w:style w:type="paragraph" w:styleId="afd">
    <w:name w:val="Revision"/>
    <w:hidden/>
    <w:uiPriority w:val="99"/>
    <w:semiHidden/>
    <w:rsid w:val="008776A0"/>
    <w:rPr>
      <w:rFonts w:ascii="Times New Roman" w:hAnsi="Times New Roman"/>
      <w:sz w:val="24"/>
      <w:szCs w:val="24"/>
      <w:lang w:val="ru-RU" w:eastAsia="ru-RU"/>
    </w:rPr>
  </w:style>
  <w:style w:type="paragraph" w:styleId="31">
    <w:name w:val="List 3"/>
    <w:basedOn w:val="a0"/>
    <w:semiHidden/>
    <w:unhideWhenUsed/>
    <w:rsid w:val="00073E65"/>
    <w:pPr>
      <w:ind w:left="849" w:hanging="283"/>
      <w:contextualSpacing/>
    </w:pPr>
  </w:style>
  <w:style w:type="paragraph" w:styleId="40">
    <w:name w:val="List 4"/>
    <w:basedOn w:val="a0"/>
    <w:rsid w:val="00073E65"/>
    <w:pPr>
      <w:ind w:left="1132" w:hanging="283"/>
      <w:contextualSpacing/>
    </w:pPr>
  </w:style>
  <w:style w:type="character" w:styleId="afe">
    <w:name w:val="FollowedHyperlink"/>
    <w:basedOn w:val="a1"/>
    <w:semiHidden/>
    <w:unhideWhenUsed/>
    <w:rsid w:val="00142ACD"/>
    <w:rPr>
      <w:color w:val="800080" w:themeColor="followedHyperlink"/>
      <w:u w:val="single"/>
    </w:rPr>
  </w:style>
  <w:style w:type="table" w:customStyle="1" w:styleId="12">
    <w:name w:val="Сетка таблицы1"/>
    <w:basedOn w:val="a2"/>
    <w:next w:val="afa"/>
    <w:rsid w:val="000A17A5"/>
    <w:rPr>
      <w:rFonts w:ascii="Times New Roman" w:eastAsia="Calibri" w:hAnsi="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0"/>
    <w:link w:val="aff0"/>
    <w:semiHidden/>
    <w:unhideWhenUsed/>
    <w:rsid w:val="006042D2"/>
    <w:rPr>
      <w:sz w:val="20"/>
      <w:szCs w:val="20"/>
    </w:rPr>
  </w:style>
  <w:style w:type="character" w:customStyle="1" w:styleId="aff0">
    <w:name w:val="Текст сноски Знак"/>
    <w:basedOn w:val="a1"/>
    <w:link w:val="aff"/>
    <w:semiHidden/>
    <w:rsid w:val="006042D2"/>
    <w:rPr>
      <w:rFonts w:ascii="Times New Roman" w:hAnsi="Times New Roman"/>
      <w:lang w:val="ru-RU" w:eastAsia="ru-RU"/>
    </w:rPr>
  </w:style>
  <w:style w:type="character" w:styleId="aff1">
    <w:name w:val="footnote reference"/>
    <w:basedOn w:val="a1"/>
    <w:semiHidden/>
    <w:unhideWhenUsed/>
    <w:rsid w:val="00604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484">
      <w:bodyDiv w:val="1"/>
      <w:marLeft w:val="0"/>
      <w:marRight w:val="0"/>
      <w:marTop w:val="0"/>
      <w:marBottom w:val="0"/>
      <w:divBdr>
        <w:top w:val="none" w:sz="0" w:space="0" w:color="auto"/>
        <w:left w:val="none" w:sz="0" w:space="0" w:color="auto"/>
        <w:bottom w:val="none" w:sz="0" w:space="0" w:color="auto"/>
        <w:right w:val="none" w:sz="0" w:space="0" w:color="auto"/>
      </w:divBdr>
    </w:div>
    <w:div w:id="91171939">
      <w:bodyDiv w:val="1"/>
      <w:marLeft w:val="0"/>
      <w:marRight w:val="0"/>
      <w:marTop w:val="0"/>
      <w:marBottom w:val="0"/>
      <w:divBdr>
        <w:top w:val="none" w:sz="0" w:space="0" w:color="auto"/>
        <w:left w:val="none" w:sz="0" w:space="0" w:color="auto"/>
        <w:bottom w:val="none" w:sz="0" w:space="0" w:color="auto"/>
        <w:right w:val="none" w:sz="0" w:space="0" w:color="auto"/>
      </w:divBdr>
    </w:div>
    <w:div w:id="211889385">
      <w:bodyDiv w:val="1"/>
      <w:marLeft w:val="0"/>
      <w:marRight w:val="0"/>
      <w:marTop w:val="0"/>
      <w:marBottom w:val="0"/>
      <w:divBdr>
        <w:top w:val="none" w:sz="0" w:space="0" w:color="auto"/>
        <w:left w:val="none" w:sz="0" w:space="0" w:color="auto"/>
        <w:bottom w:val="none" w:sz="0" w:space="0" w:color="auto"/>
        <w:right w:val="none" w:sz="0" w:space="0" w:color="auto"/>
      </w:divBdr>
    </w:div>
    <w:div w:id="721054669">
      <w:bodyDiv w:val="1"/>
      <w:marLeft w:val="0"/>
      <w:marRight w:val="0"/>
      <w:marTop w:val="0"/>
      <w:marBottom w:val="0"/>
      <w:divBdr>
        <w:top w:val="none" w:sz="0" w:space="0" w:color="auto"/>
        <w:left w:val="none" w:sz="0" w:space="0" w:color="auto"/>
        <w:bottom w:val="none" w:sz="0" w:space="0" w:color="auto"/>
        <w:right w:val="none" w:sz="0" w:space="0" w:color="auto"/>
      </w:divBdr>
      <w:divsChild>
        <w:div w:id="1220286126">
          <w:marLeft w:val="0"/>
          <w:marRight w:val="0"/>
          <w:marTop w:val="0"/>
          <w:marBottom w:val="0"/>
          <w:divBdr>
            <w:top w:val="none" w:sz="0" w:space="0" w:color="auto"/>
            <w:left w:val="none" w:sz="0" w:space="0" w:color="auto"/>
            <w:bottom w:val="none" w:sz="0" w:space="0" w:color="auto"/>
            <w:right w:val="none" w:sz="0" w:space="0" w:color="auto"/>
          </w:divBdr>
          <w:divsChild>
            <w:div w:id="6621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5708">
      <w:bodyDiv w:val="1"/>
      <w:marLeft w:val="0"/>
      <w:marRight w:val="0"/>
      <w:marTop w:val="0"/>
      <w:marBottom w:val="0"/>
      <w:divBdr>
        <w:top w:val="none" w:sz="0" w:space="0" w:color="auto"/>
        <w:left w:val="none" w:sz="0" w:space="0" w:color="auto"/>
        <w:bottom w:val="none" w:sz="0" w:space="0" w:color="auto"/>
        <w:right w:val="none" w:sz="0" w:space="0" w:color="auto"/>
      </w:divBdr>
      <w:divsChild>
        <w:div w:id="1097557514">
          <w:marLeft w:val="0"/>
          <w:marRight w:val="0"/>
          <w:marTop w:val="0"/>
          <w:marBottom w:val="0"/>
          <w:divBdr>
            <w:top w:val="none" w:sz="0" w:space="0" w:color="auto"/>
            <w:left w:val="none" w:sz="0" w:space="0" w:color="auto"/>
            <w:bottom w:val="none" w:sz="0" w:space="0" w:color="auto"/>
            <w:right w:val="none" w:sz="0" w:space="0" w:color="auto"/>
          </w:divBdr>
          <w:divsChild>
            <w:div w:id="12049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1663">
      <w:bodyDiv w:val="1"/>
      <w:marLeft w:val="0"/>
      <w:marRight w:val="0"/>
      <w:marTop w:val="0"/>
      <w:marBottom w:val="0"/>
      <w:divBdr>
        <w:top w:val="none" w:sz="0" w:space="0" w:color="auto"/>
        <w:left w:val="none" w:sz="0" w:space="0" w:color="auto"/>
        <w:bottom w:val="none" w:sz="0" w:space="0" w:color="auto"/>
        <w:right w:val="none" w:sz="0" w:space="0" w:color="auto"/>
      </w:divBdr>
    </w:div>
    <w:div w:id="1091510043">
      <w:bodyDiv w:val="1"/>
      <w:marLeft w:val="0"/>
      <w:marRight w:val="0"/>
      <w:marTop w:val="0"/>
      <w:marBottom w:val="0"/>
      <w:divBdr>
        <w:top w:val="none" w:sz="0" w:space="0" w:color="auto"/>
        <w:left w:val="none" w:sz="0" w:space="0" w:color="auto"/>
        <w:bottom w:val="none" w:sz="0" w:space="0" w:color="auto"/>
        <w:right w:val="none" w:sz="0" w:space="0" w:color="auto"/>
      </w:divBdr>
    </w:div>
    <w:div w:id="1267421359">
      <w:bodyDiv w:val="1"/>
      <w:marLeft w:val="0"/>
      <w:marRight w:val="0"/>
      <w:marTop w:val="0"/>
      <w:marBottom w:val="0"/>
      <w:divBdr>
        <w:top w:val="none" w:sz="0" w:space="0" w:color="auto"/>
        <w:left w:val="none" w:sz="0" w:space="0" w:color="auto"/>
        <w:bottom w:val="none" w:sz="0" w:space="0" w:color="auto"/>
        <w:right w:val="none" w:sz="0" w:space="0" w:color="auto"/>
      </w:divBdr>
    </w:div>
    <w:div w:id="1623072991">
      <w:bodyDiv w:val="1"/>
      <w:marLeft w:val="0"/>
      <w:marRight w:val="0"/>
      <w:marTop w:val="0"/>
      <w:marBottom w:val="0"/>
      <w:divBdr>
        <w:top w:val="none" w:sz="0" w:space="0" w:color="auto"/>
        <w:left w:val="none" w:sz="0" w:space="0" w:color="auto"/>
        <w:bottom w:val="none" w:sz="0" w:space="0" w:color="auto"/>
        <w:right w:val="none" w:sz="0" w:space="0" w:color="auto"/>
      </w:divBdr>
    </w:div>
    <w:div w:id="1665088701">
      <w:bodyDiv w:val="1"/>
      <w:marLeft w:val="0"/>
      <w:marRight w:val="0"/>
      <w:marTop w:val="0"/>
      <w:marBottom w:val="0"/>
      <w:divBdr>
        <w:top w:val="none" w:sz="0" w:space="0" w:color="auto"/>
        <w:left w:val="none" w:sz="0" w:space="0" w:color="auto"/>
        <w:bottom w:val="none" w:sz="0" w:space="0" w:color="auto"/>
        <w:right w:val="none" w:sz="0" w:space="0" w:color="auto"/>
      </w:divBdr>
    </w:div>
    <w:div w:id="1673294723">
      <w:bodyDiv w:val="1"/>
      <w:marLeft w:val="0"/>
      <w:marRight w:val="0"/>
      <w:marTop w:val="0"/>
      <w:marBottom w:val="0"/>
      <w:divBdr>
        <w:top w:val="none" w:sz="0" w:space="0" w:color="auto"/>
        <w:left w:val="none" w:sz="0" w:space="0" w:color="auto"/>
        <w:bottom w:val="none" w:sz="0" w:space="0" w:color="auto"/>
        <w:right w:val="none" w:sz="0" w:space="0" w:color="auto"/>
      </w:divBdr>
    </w:div>
    <w:div w:id="1920406012">
      <w:bodyDiv w:val="1"/>
      <w:marLeft w:val="0"/>
      <w:marRight w:val="0"/>
      <w:marTop w:val="0"/>
      <w:marBottom w:val="0"/>
      <w:divBdr>
        <w:top w:val="none" w:sz="0" w:space="0" w:color="auto"/>
        <w:left w:val="none" w:sz="0" w:space="0" w:color="auto"/>
        <w:bottom w:val="none" w:sz="0" w:space="0" w:color="auto"/>
        <w:right w:val="none" w:sz="0" w:space="0" w:color="auto"/>
      </w:divBdr>
    </w:div>
    <w:div w:id="1926960024">
      <w:bodyDiv w:val="1"/>
      <w:marLeft w:val="0"/>
      <w:marRight w:val="0"/>
      <w:marTop w:val="0"/>
      <w:marBottom w:val="0"/>
      <w:divBdr>
        <w:top w:val="none" w:sz="0" w:space="0" w:color="auto"/>
        <w:left w:val="none" w:sz="0" w:space="0" w:color="auto"/>
        <w:bottom w:val="none" w:sz="0" w:space="0" w:color="auto"/>
        <w:right w:val="none" w:sz="0" w:space="0" w:color="auto"/>
      </w:divBdr>
      <w:divsChild>
        <w:div w:id="91780000">
          <w:marLeft w:val="0"/>
          <w:marRight w:val="0"/>
          <w:marTop w:val="0"/>
          <w:marBottom w:val="0"/>
          <w:divBdr>
            <w:top w:val="none" w:sz="0" w:space="0" w:color="auto"/>
            <w:left w:val="none" w:sz="0" w:space="0" w:color="auto"/>
            <w:bottom w:val="none" w:sz="0" w:space="0" w:color="auto"/>
            <w:right w:val="none" w:sz="0" w:space="0" w:color="auto"/>
          </w:divBdr>
          <w:divsChild>
            <w:div w:id="2048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v.ukrposhta.ua/document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rvices.ukrposhta.com/postindex_new/upload/houses.zip" TargetMode="External"/><Relationship Id="rId4" Type="http://schemas.openxmlformats.org/officeDocument/2006/relationships/styles" Target="styles.xml"/><Relationship Id="rId9" Type="http://schemas.openxmlformats.org/officeDocument/2006/relationships/hyperlink" Target="https://www.ukrposhta.ua/ua/prohramne-zabezpechenni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2713F-9BCE-4B6F-A2C6-63145D5C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6261</Words>
  <Characters>35694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ПОЛОЖЕННЯ ПРО ПОШТОВИЙ ПЕРЕКАЗ</vt:lpstr>
    </vt:vector>
  </TitlesOfParts>
  <Company>Ukrpost</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ПОШТОВИЙ ПЕРЕКАЗ</dc:title>
  <dc:creator>Павлюк Оксана Вікторівна</dc:creator>
  <cp:lastModifiedBy>Yulia</cp:lastModifiedBy>
  <cp:revision>11</cp:revision>
  <cp:lastPrinted>2021-06-30T08:02:00Z</cp:lastPrinted>
  <dcterms:created xsi:type="dcterms:W3CDTF">2021-06-23T14:55:00Z</dcterms:created>
  <dcterms:modified xsi:type="dcterms:W3CDTF">2021-07-01T05:31:00Z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