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Затверджено </w:t>
      </w:r>
    </w:p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Голова Редакційно-художньої ради </w:t>
      </w:r>
    </w:p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 xml:space="preserve">з питань видання поштових марок, </w:t>
      </w:r>
    </w:p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маркованих конвертів та карток в Україні</w:t>
      </w:r>
    </w:p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Смілянський І.Ю.</w:t>
      </w:r>
    </w:p>
    <w:p w:rsidR="00976C8C" w:rsidRPr="00BC78DC" w:rsidRDefault="00976C8C" w:rsidP="003815ED">
      <w:pPr>
        <w:ind w:firstLine="5103"/>
        <w:rPr>
          <w:b/>
          <w:lang w:val="uk-UA"/>
        </w:rPr>
      </w:pPr>
      <w:r w:rsidRPr="00BC78DC">
        <w:rPr>
          <w:b/>
          <w:lang w:val="uk-UA"/>
        </w:rPr>
        <w:t>30.04.2020 р.</w:t>
      </w:r>
      <w:r>
        <w:rPr>
          <w:b/>
          <w:lang w:val="uk-UA"/>
        </w:rPr>
        <w:t>*</w:t>
      </w:r>
    </w:p>
    <w:p w:rsidR="00976C8C" w:rsidRPr="00BC78DC" w:rsidRDefault="00976C8C" w:rsidP="003815ED">
      <w:pPr>
        <w:ind w:firstLine="5103"/>
        <w:jc w:val="center"/>
        <w:rPr>
          <w:b/>
          <w:bCs/>
          <w:lang w:val="uk-UA"/>
        </w:rPr>
      </w:pPr>
    </w:p>
    <w:p w:rsidR="00976C8C" w:rsidRPr="00BC78DC" w:rsidRDefault="00976C8C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Тематичний план</w:t>
      </w:r>
    </w:p>
    <w:p w:rsidR="00976C8C" w:rsidRPr="00BC78DC" w:rsidRDefault="00976C8C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випуску художніх поштових марок та блоків на 2021 р.</w:t>
      </w:r>
    </w:p>
    <w:p w:rsidR="00976C8C" w:rsidRPr="00BC78DC" w:rsidRDefault="00976C8C" w:rsidP="00735716">
      <w:pPr>
        <w:ind w:firstLine="142"/>
        <w:jc w:val="center"/>
        <w:rPr>
          <w:b/>
          <w:bCs/>
          <w:i/>
          <w:lang w:val="uk-UA"/>
        </w:rPr>
      </w:pPr>
    </w:p>
    <w:p w:rsidR="00976C8C" w:rsidRPr="00BC78DC" w:rsidRDefault="00976C8C" w:rsidP="00936A21">
      <w:pPr>
        <w:ind w:firstLine="567"/>
        <w:rPr>
          <w:b/>
          <w:bCs/>
          <w:lang w:val="uk-UA"/>
        </w:rPr>
      </w:pPr>
    </w:p>
    <w:tbl>
      <w:tblPr>
        <w:tblW w:w="9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237"/>
        <w:gridCol w:w="6340"/>
        <w:gridCol w:w="1701"/>
      </w:tblGrid>
      <w:tr w:rsidR="00976C8C" w:rsidRPr="00BC78DC" w:rsidTr="00A7233A">
        <w:trPr>
          <w:trHeight w:val="539"/>
        </w:trPr>
        <w:tc>
          <w:tcPr>
            <w:tcW w:w="606" w:type="dxa"/>
            <w:shd w:val="clear" w:color="auto" w:fill="C0C0C0"/>
          </w:tcPr>
          <w:p w:rsidR="00976C8C" w:rsidRPr="00BC78DC" w:rsidRDefault="00976C8C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№</w:t>
            </w:r>
          </w:p>
          <w:p w:rsidR="00976C8C" w:rsidRPr="00BC78DC" w:rsidRDefault="00976C8C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п/п</w:t>
            </w:r>
          </w:p>
        </w:tc>
        <w:tc>
          <w:tcPr>
            <w:tcW w:w="1237" w:type="dxa"/>
            <w:shd w:val="clear" w:color="auto" w:fill="C0C0C0"/>
          </w:tcPr>
          <w:p w:rsidR="00976C8C" w:rsidRPr="00BC78DC" w:rsidRDefault="00976C8C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Тема</w:t>
            </w:r>
          </w:p>
        </w:tc>
        <w:tc>
          <w:tcPr>
            <w:tcW w:w="6340" w:type="dxa"/>
            <w:shd w:val="clear" w:color="auto" w:fill="C0C0C0"/>
          </w:tcPr>
          <w:p w:rsidR="00976C8C" w:rsidRPr="00BC78DC" w:rsidRDefault="00976C8C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C0C0C0"/>
          </w:tcPr>
          <w:p w:rsidR="00976C8C" w:rsidRPr="00BC78DC" w:rsidRDefault="00976C8C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Формат</w:t>
            </w:r>
          </w:p>
          <w:p w:rsidR="00976C8C" w:rsidRPr="00BC78DC" w:rsidRDefault="00976C8C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випуску</w:t>
            </w:r>
          </w:p>
        </w:tc>
      </w:tr>
      <w:tr w:rsidR="00976C8C" w:rsidRPr="00BC78DC" w:rsidTr="00A7233A">
        <w:trPr>
          <w:trHeight w:val="890"/>
        </w:trPr>
        <w:tc>
          <w:tcPr>
            <w:tcW w:w="606" w:type="dxa"/>
            <w:vMerge w:val="restart"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</w:p>
        </w:tc>
        <w:tc>
          <w:tcPr>
            <w:tcW w:w="1237" w:type="dxa"/>
            <w:vMerge w:val="restart"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lang w:val="uk-UA"/>
              </w:rPr>
              <w:t>Історія</w:t>
            </w:r>
          </w:p>
        </w:tc>
        <w:tc>
          <w:tcPr>
            <w:tcW w:w="6340" w:type="dxa"/>
            <w:vAlign w:val="center"/>
          </w:tcPr>
          <w:p w:rsidR="00976C8C" w:rsidRPr="00937F06" w:rsidRDefault="00976C8C" w:rsidP="00F14ADA">
            <w:pPr>
              <w:rPr>
                <w:lang w:val="uk-UA"/>
              </w:rPr>
            </w:pPr>
          </w:p>
          <w:p w:rsidR="00976C8C" w:rsidRPr="00937F06" w:rsidRDefault="00976C8C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100-РІЧЧЯ ПОДІЙ УКРАЇНСЬКОЇ РЕВОЛЮЦІЇ:</w:t>
            </w:r>
          </w:p>
          <w:p w:rsidR="00976C8C" w:rsidRPr="00937F06" w:rsidRDefault="00976C8C" w:rsidP="00F14A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Збройні формації Української революції  1917</w:t>
            </w:r>
            <w:r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>1921 рр. (однострої)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F14ADA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3 марки</w:t>
            </w:r>
          </w:p>
        </w:tc>
      </w:tr>
      <w:tr w:rsidR="00976C8C" w:rsidRPr="00BC78DC" w:rsidTr="00A7233A">
        <w:trPr>
          <w:trHeight w:val="361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ІІ зимового походу  Армії УНР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66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Видатні особистості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150 р.  від дня народження Лесі Українки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976C8C" w:rsidRPr="00BC78DC" w:rsidTr="00A7233A">
        <w:trPr>
          <w:trHeight w:val="663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976C8C" w:rsidRPr="00937F06" w:rsidRDefault="00976C8C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160 р. від дня народження Євгена Чикаленка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663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37243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976C8C" w:rsidRPr="00937F06" w:rsidRDefault="00976C8C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від дня народження Петра Яцика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1226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BC78DC">
              <w:rPr>
                <w:b/>
                <w:bCs/>
                <w:iCs/>
                <w:lang w:val="uk-UA"/>
              </w:rPr>
              <w:t>Сучасність</w:t>
            </w:r>
          </w:p>
          <w:p w:rsidR="00976C8C" w:rsidRPr="00BC78DC" w:rsidRDefault="00976C8C" w:rsidP="00ED30C5">
            <w:pPr>
              <w:ind w:left="113" w:right="113"/>
              <w:jc w:val="center"/>
              <w:rPr>
                <w:bCs/>
                <w:iCs/>
                <w:lang w:val="uk-UA"/>
              </w:rPr>
            </w:pPr>
          </w:p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bCs/>
                <w:lang w:val="uk-UA"/>
              </w:rPr>
            </w:pPr>
            <w:r w:rsidRPr="00937F06">
              <w:rPr>
                <w:bCs/>
                <w:lang w:val="uk-UA"/>
              </w:rPr>
              <w:t>КРАСА І ВЕЛИЧ УКРАЇНИ: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Pr="00937F0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Рівненська область</w:t>
              </w:r>
            </w:hyperlink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937F0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Черкаська область</w:t>
              </w:r>
            </w:hyperlink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м. Севастополь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</w:tc>
      </w:tr>
      <w:tr w:rsidR="00976C8C" w:rsidRPr="00BC78DC" w:rsidTr="00A7233A">
        <w:trPr>
          <w:trHeight w:val="806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</w:p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НАГОРОДИ УКРАЇНИ: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Данила Галицького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Героїв Небесної сотні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435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30 р. Незалежності України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Блок+1 марка</w:t>
            </w:r>
          </w:p>
        </w:tc>
      </w:tr>
      <w:tr w:rsidR="00976C8C" w:rsidRPr="00BC78DC" w:rsidTr="00A7233A">
        <w:trPr>
          <w:trHeight w:val="481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Соціальна тематика (марка з додатковим  номіналом)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1202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 w:rsidRPr="00937F06">
              <w:rPr>
                <w:shd w:val="clear" w:color="auto" w:fill="FFFFFF"/>
                <w:lang w:val="uk-UA"/>
              </w:rPr>
              <w:t>НАЦІОНАЛЬНІ СТРАВИ: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кримськотатарські (</w:t>
            </w:r>
            <w:r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чебуреки/янтики)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українські </w:t>
            </w:r>
            <w:r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(вареники/українська ковбаса/ полтавські галушки)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1202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35-ті роковини Чорнобильської трагедії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1202"/>
        </w:trPr>
        <w:tc>
          <w:tcPr>
            <w:tcW w:w="606" w:type="dxa"/>
            <w:vMerge w:val="restart"/>
            <w:vAlign w:val="center"/>
          </w:tcPr>
          <w:p w:rsidR="00976C8C" w:rsidRPr="00BC78DC" w:rsidRDefault="00976C8C" w:rsidP="00F358D3">
            <w:pPr>
              <w:ind w:left="360"/>
              <w:rPr>
                <w:bCs/>
                <w:lang w:val="uk-UA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976C8C" w:rsidRDefault="00976C8C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Сучасні однострої Збройних Сил України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6C8C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аркуш</w:t>
            </w:r>
          </w:p>
        </w:tc>
      </w:tr>
      <w:tr w:rsidR="00976C8C" w:rsidRPr="00BC78DC" w:rsidTr="00A7233A">
        <w:trPr>
          <w:trHeight w:val="1202"/>
        </w:trPr>
        <w:tc>
          <w:tcPr>
            <w:tcW w:w="606" w:type="dxa"/>
            <w:vMerge/>
            <w:vAlign w:val="center"/>
          </w:tcPr>
          <w:p w:rsidR="00976C8C" w:rsidRPr="00BC78DC" w:rsidRDefault="00976C8C" w:rsidP="00F358D3">
            <w:pPr>
              <w:ind w:left="360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976C8C" w:rsidRDefault="00976C8C" w:rsidP="00ED30C5">
            <w:pPr>
              <w:tabs>
                <w:tab w:val="left" w:pos="851"/>
              </w:tabs>
              <w:rPr>
                <w:lang w:val="uk-UA"/>
              </w:rPr>
            </w:pPr>
            <w:r>
              <w:rPr>
                <w:lang w:val="uk-UA"/>
              </w:rPr>
              <w:t>Наука – це вона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76C8C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</w:t>
            </w:r>
          </w:p>
        </w:tc>
      </w:tr>
      <w:tr w:rsidR="00976C8C" w:rsidRPr="00BC78DC" w:rsidTr="00A7233A">
        <w:trPr>
          <w:cantSplit/>
          <w:trHeight w:val="1208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BC78DC" w:rsidRDefault="00976C8C" w:rsidP="00ED30C5">
            <w:pPr>
              <w:ind w:right="-52"/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ind w:right="-52"/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4</w:t>
            </w:r>
          </w:p>
          <w:p w:rsidR="00976C8C" w:rsidRPr="00BC78DC" w:rsidRDefault="00976C8C" w:rsidP="00ED30C5">
            <w:pPr>
              <w:ind w:right="-52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Космос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250 р. Львівській астрономічній обсерваторії</w:t>
            </w:r>
          </w:p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200 р. Миколаївській астрономічній обсерваторії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мар</w:t>
            </w:r>
            <w:r w:rsidRPr="00937F06">
              <w:rPr>
                <w:lang w:val="uk-UA"/>
              </w:rPr>
              <w:t>к</w:t>
            </w:r>
            <w:r>
              <w:rPr>
                <w:lang w:val="uk-UA"/>
              </w:rPr>
              <w:t>и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</w:p>
        </w:tc>
      </w:tr>
      <w:tr w:rsidR="00976C8C" w:rsidRPr="00BC78DC" w:rsidTr="00A7233A">
        <w:trPr>
          <w:cantSplit/>
          <w:trHeight w:val="967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BC78DC" w:rsidRDefault="00976C8C" w:rsidP="00ED30C5">
            <w:pPr>
              <w:ind w:right="-5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«Європа»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shd w:val="clear" w:color="auto" w:fill="FFFFFF"/>
              <w:rPr>
                <w:rFonts w:eastAsia="Times New Roman"/>
                <w:lang w:val="uk-UA" w:eastAsia="uk-UA"/>
              </w:rPr>
            </w:pPr>
            <w:r>
              <w:rPr>
                <w:lang w:val="uk-UA"/>
              </w:rPr>
              <w:t>Національна природа на межі зникнення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937F06">
                <w:rPr>
                  <w:lang w:val="uk-UA"/>
                </w:rPr>
                <w:t>2 м</w:t>
              </w:r>
            </w:smartTag>
            <w:r w:rsidRPr="00937F06">
              <w:rPr>
                <w:lang w:val="uk-UA"/>
              </w:rPr>
              <w:t xml:space="preserve"> +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</w:t>
            </w:r>
          </w:p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в буклеті</w:t>
            </w:r>
          </w:p>
        </w:tc>
      </w:tr>
      <w:tr w:rsidR="00976C8C" w:rsidRPr="00BC78DC" w:rsidTr="00A7233A">
        <w:trPr>
          <w:cantSplit/>
          <w:trHeight w:val="967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Спільні випуски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</w:p>
          <w:p w:rsidR="00976C8C" w:rsidRPr="00937F06" w:rsidRDefault="00976C8C" w:rsidP="00ED30C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</w:t>
            </w:r>
            <w:r w:rsidRPr="00937F06">
              <w:rPr>
                <w:lang w:val="uk-UA"/>
              </w:rPr>
              <w:t>– ЛІХТЕНШТЕЙН</w:t>
            </w:r>
          </w:p>
          <w:p w:rsidR="00976C8C" w:rsidRPr="00937F06" w:rsidRDefault="00976C8C" w:rsidP="00F14A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 xml:space="preserve">140 р. від дня народження Івана Мясоєдова </w:t>
            </w:r>
            <w:r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 xml:space="preserve"> автора перших поштових марок Князівства Ліхтенштейн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236F82" w:rsidRDefault="00976C8C" w:rsidP="00ED30C5">
            <w:pPr>
              <w:jc w:val="center"/>
              <w:rPr>
                <w:lang w:val="en-US"/>
              </w:rPr>
            </w:pPr>
            <w:r>
              <w:t>б</w:t>
            </w:r>
            <w:bookmarkStart w:id="0" w:name="_GoBack"/>
            <w:bookmarkEnd w:id="0"/>
            <w:r>
              <w:t>лок</w:t>
            </w:r>
          </w:p>
        </w:tc>
      </w:tr>
      <w:tr w:rsidR="00976C8C" w:rsidRPr="00BC78DC" w:rsidTr="00A7233A">
        <w:trPr>
          <w:cantSplit/>
          <w:trHeight w:val="70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</w:p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УКРАЇНА – ЛИТВА – ПОЛЬЩА</w:t>
            </w:r>
          </w:p>
          <w:p w:rsidR="00976C8C" w:rsidRPr="00937F06" w:rsidRDefault="00976C8C" w:rsidP="00F14A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400 років Хотинській битві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976C8C" w:rsidRPr="00BC78DC" w:rsidTr="00A7233A">
        <w:trPr>
          <w:cantSplit/>
          <w:trHeight w:val="55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УКРАЇНА – АЛБАНІЯ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976C8C" w:rsidRPr="00C97809" w:rsidTr="00A7233A">
        <w:trPr>
          <w:cantSplit/>
          <w:trHeight w:val="55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Default="00976C8C" w:rsidP="00ED30C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– ІЗРАЇЛЬ </w:t>
            </w:r>
          </w:p>
          <w:p w:rsidR="00976C8C" w:rsidRPr="00937F06" w:rsidRDefault="00976C8C" w:rsidP="00ED30C5">
            <w:pPr>
              <w:rPr>
                <w:lang w:val="uk-UA"/>
              </w:rPr>
            </w:pPr>
            <w:r>
              <w:rPr>
                <w:lang w:val="uk-UA"/>
              </w:rPr>
              <w:t>(Лауреати Нобелівської премії. Шмуель Йосиф Агнон)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583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Мистецтво</w:t>
            </w:r>
          </w:p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Архітектура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</w:p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ЛЕГЕНДИ Й ТАЄМНИЦІ КИЄВА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Будинок з химерами (до 120-річчя  початку будівництва)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976C8C" w:rsidRPr="00BC78DC" w:rsidTr="00A7233A">
        <w:trPr>
          <w:trHeight w:val="583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</w:p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УКРАЇНСЬКА ВИШИВКА</w:t>
            </w:r>
            <w:r>
              <w:rPr>
                <w:lang w:val="uk-UA"/>
              </w:rPr>
              <w:t xml:space="preserve"> </w:t>
            </w:r>
            <w:r w:rsidRPr="00937F06">
              <w:rPr>
                <w:lang w:val="uk-UA"/>
              </w:rPr>
              <w:t>– КОД НАЦІЇ</w:t>
            </w:r>
          </w:p>
          <w:p w:rsidR="00976C8C" w:rsidRPr="00937F06" w:rsidRDefault="00976C8C" w:rsidP="00ED30C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4  марки</w:t>
            </w:r>
          </w:p>
        </w:tc>
      </w:tr>
      <w:tr w:rsidR="00976C8C" w:rsidRPr="00BC78DC" w:rsidTr="00A7233A">
        <w:trPr>
          <w:trHeight w:val="703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shd w:val="clear" w:color="auto" w:fill="FFFFFF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СКАРБИ МУЗЕЇВ УКРАЇНИ</w:t>
            </w:r>
          </w:p>
          <w:p w:rsidR="00976C8C" w:rsidRPr="00937F06" w:rsidRDefault="00976C8C" w:rsidP="00ED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«Її величність – Жінка» або «Вернісаж жіночих образів»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976C8C" w:rsidRPr="00BC78DC" w:rsidTr="00A7233A">
        <w:trPr>
          <w:trHeight w:val="816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Свята та обряди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tabs>
                <w:tab w:val="left" w:pos="851"/>
              </w:tabs>
              <w:rPr>
                <w:lang w:val="uk-UA"/>
              </w:rPr>
            </w:pPr>
            <w:r w:rsidRPr="00937F06">
              <w:rPr>
                <w:lang w:val="uk-UA"/>
              </w:rPr>
              <w:t>З Різдвом Христовим! (ікона)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687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Транс-порт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Річковий та морський транспорт України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810536">
            <w:pPr>
              <w:jc w:val="center"/>
              <w:rPr>
                <w:rStyle w:val="Emphasis"/>
                <w:i w:val="0"/>
                <w:iCs/>
                <w:lang w:val="uk-UA"/>
              </w:rPr>
            </w:pPr>
            <w:r>
              <w:rPr>
                <w:rStyle w:val="Emphasis"/>
                <w:i w:val="0"/>
                <w:iCs/>
                <w:lang w:val="uk-UA"/>
              </w:rPr>
              <w:t>1 марка</w:t>
            </w:r>
          </w:p>
        </w:tc>
      </w:tr>
      <w:tr w:rsidR="00976C8C" w:rsidRPr="00BC78DC" w:rsidTr="00E21901">
        <w:trPr>
          <w:trHeight w:val="687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F96243">
            <w:pPr>
              <w:rPr>
                <w:lang w:val="uk-UA"/>
              </w:rPr>
            </w:pPr>
            <w:r w:rsidRPr="00237E04">
              <w:t>100-річч</w:t>
            </w:r>
            <w:r>
              <w:rPr>
                <w:lang w:val="uk-UA"/>
              </w:rPr>
              <w:t>я</w:t>
            </w:r>
            <w:r w:rsidRPr="00237E04">
              <w:t xml:space="preserve"> з часу створення першого українського трактора «Запорожець».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  <w:r>
              <w:rPr>
                <w:rStyle w:val="Emphasis"/>
                <w:i w:val="0"/>
                <w:iCs/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660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F14ADA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«ЄВРО 2020»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  <w:r w:rsidRPr="00937F06">
              <w:rPr>
                <w:rStyle w:val="Emphasis"/>
                <w:i w:val="0"/>
                <w:iCs/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615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ХХХІІ літні Олімпійські ігри</w:t>
            </w:r>
          </w:p>
        </w:tc>
        <w:tc>
          <w:tcPr>
            <w:tcW w:w="1701" w:type="dxa"/>
            <w:vAlign w:val="center"/>
          </w:tcPr>
          <w:p w:rsidR="00976C8C" w:rsidRPr="00937F06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  <w:r w:rsidRPr="00937F06">
              <w:rPr>
                <w:rStyle w:val="Emphasis"/>
                <w:i w:val="0"/>
                <w:iCs/>
                <w:lang w:val="uk-UA"/>
              </w:rPr>
              <w:t>1 марка</w:t>
            </w:r>
          </w:p>
        </w:tc>
      </w:tr>
      <w:tr w:rsidR="00976C8C" w:rsidRPr="00BC78DC" w:rsidTr="00A7233A">
        <w:trPr>
          <w:trHeight w:val="1262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Природа</w:t>
            </w:r>
          </w:p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ЧЕРВОНА КНИГА УКРАЇНИ:</w:t>
            </w:r>
          </w:p>
          <w:p w:rsidR="00976C8C" w:rsidRPr="00937F06" w:rsidRDefault="00976C8C" w:rsidP="00F14A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тетерук, глушець, орябок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76C8C" w:rsidRPr="00937F06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  <w:r w:rsidRPr="00937F06">
              <w:rPr>
                <w:rStyle w:val="Emphasis"/>
                <w:i w:val="0"/>
                <w:iCs/>
                <w:lang w:val="uk-UA"/>
              </w:rPr>
              <w:t>аркуш</w:t>
            </w:r>
          </w:p>
        </w:tc>
      </w:tr>
      <w:tr w:rsidR="00976C8C" w:rsidRPr="00BC78DC" w:rsidTr="00A7233A">
        <w:trPr>
          <w:trHeight w:val="28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Стандарт</w:t>
            </w:r>
          </w:p>
          <w:p w:rsidR="00976C8C" w:rsidRPr="00BC78DC" w:rsidRDefault="00976C8C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(герби)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63255">
            <w:pPr>
              <w:rPr>
                <w:lang w:val="uk-UA"/>
              </w:rPr>
            </w:pPr>
            <w:r w:rsidRPr="00BC78DC">
              <w:rPr>
                <w:lang w:val="uk-UA"/>
              </w:rPr>
              <w:t>600 р. с. Коропець (Тернопільська обл.)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  <w:tr w:rsidR="00976C8C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976C8C" w:rsidRPr="00BC78DC" w:rsidRDefault="00976C8C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>450 р. м. Кременчук (Полтавська обл.)</w:t>
            </w:r>
          </w:p>
        </w:tc>
        <w:tc>
          <w:tcPr>
            <w:tcW w:w="1701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  <w:tr w:rsidR="00976C8C" w:rsidRPr="00BC78DC" w:rsidTr="00A7233A">
        <w:trPr>
          <w:trHeight w:val="227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BC78DC" w:rsidRDefault="00976C8C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>450 р. м. Бахмут (Донецька обл.)</w:t>
            </w:r>
          </w:p>
        </w:tc>
        <w:tc>
          <w:tcPr>
            <w:tcW w:w="1701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  <w:tr w:rsidR="00976C8C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BC78DC" w:rsidRDefault="00976C8C" w:rsidP="00ED30C5">
            <w:pPr>
              <w:rPr>
                <w:lang w:val="uk-UA"/>
              </w:rPr>
            </w:pPr>
            <w:r w:rsidRPr="00E63255">
              <w:rPr>
                <w:lang w:val="uk-UA"/>
              </w:rPr>
              <w:t>450 р. м. Богодухів (Харківська обл.)</w:t>
            </w:r>
          </w:p>
        </w:tc>
        <w:tc>
          <w:tcPr>
            <w:tcW w:w="1701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  <w:tr w:rsidR="00976C8C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BC78DC" w:rsidRDefault="00976C8C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>550 р. м. Комарно (Львівська обл.)</w:t>
            </w:r>
          </w:p>
        </w:tc>
        <w:tc>
          <w:tcPr>
            <w:tcW w:w="1701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  <w:tr w:rsidR="00976C8C" w:rsidRPr="00BC78DC" w:rsidTr="00A7233A">
        <w:trPr>
          <w:trHeight w:val="330"/>
        </w:trPr>
        <w:tc>
          <w:tcPr>
            <w:tcW w:w="606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976C8C" w:rsidRPr="00BC78DC" w:rsidRDefault="00976C8C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976C8C" w:rsidRPr="00BC78DC" w:rsidRDefault="00976C8C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>200 р. м. Болград (Одеська обл.) або 200 р. м. Рені (Одеська обл.)</w:t>
            </w:r>
          </w:p>
        </w:tc>
        <w:tc>
          <w:tcPr>
            <w:tcW w:w="1701" w:type="dxa"/>
            <w:vMerge/>
            <w:vAlign w:val="center"/>
          </w:tcPr>
          <w:p w:rsidR="00976C8C" w:rsidRPr="00BC78DC" w:rsidRDefault="00976C8C" w:rsidP="00ED30C5">
            <w:pPr>
              <w:jc w:val="center"/>
              <w:rPr>
                <w:rStyle w:val="Emphasis"/>
                <w:i w:val="0"/>
                <w:iCs/>
                <w:lang w:val="uk-UA"/>
              </w:rPr>
            </w:pPr>
          </w:p>
        </w:tc>
      </w:tr>
    </w:tbl>
    <w:p w:rsidR="00976C8C" w:rsidRDefault="00976C8C" w:rsidP="002308A5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76C8C" w:rsidRDefault="00976C8C" w:rsidP="002308A5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76C8C" w:rsidRDefault="00976C8C" w:rsidP="00F96243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станом на 29.03.2021 р. з урахуванням рішень Редакційно-художньої ради </w:t>
      </w:r>
    </w:p>
    <w:p w:rsidR="00976C8C" w:rsidRDefault="00976C8C" w:rsidP="00F96243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4"/>
        </w:rPr>
      </w:pPr>
    </w:p>
    <w:p w:rsidR="00976C8C" w:rsidRPr="00BC78DC" w:rsidRDefault="00976C8C" w:rsidP="002308A5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76C8C" w:rsidRPr="00BC78DC" w:rsidSect="00E2757D">
      <w:footerReference w:type="default" r:id="rId9"/>
      <w:pgSz w:w="11905" w:h="16837" w:code="9"/>
      <w:pgMar w:top="709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8C" w:rsidRDefault="00976C8C">
      <w:r>
        <w:separator/>
      </w:r>
    </w:p>
  </w:endnote>
  <w:endnote w:type="continuationSeparator" w:id="0">
    <w:p w:rsidR="00976C8C" w:rsidRDefault="0097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8C" w:rsidRDefault="00976C8C" w:rsidP="00F270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6C8C" w:rsidRDefault="00976C8C" w:rsidP="00F270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8C" w:rsidRDefault="00976C8C">
      <w:r>
        <w:separator/>
      </w:r>
    </w:p>
  </w:footnote>
  <w:footnote w:type="continuationSeparator" w:id="0">
    <w:p w:rsidR="00976C8C" w:rsidRDefault="0097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7720D5"/>
    <w:multiLevelType w:val="hybridMultilevel"/>
    <w:tmpl w:val="F82C7642"/>
    <w:lvl w:ilvl="0" w:tplc="C0B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7C52"/>
    <w:multiLevelType w:val="hybridMultilevel"/>
    <w:tmpl w:val="178CD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711C8"/>
    <w:multiLevelType w:val="multilevel"/>
    <w:tmpl w:val="D04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4699A"/>
    <w:multiLevelType w:val="hybridMultilevel"/>
    <w:tmpl w:val="03227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250AF"/>
    <w:multiLevelType w:val="hybridMultilevel"/>
    <w:tmpl w:val="C8388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63D76CCA"/>
    <w:multiLevelType w:val="hybridMultilevel"/>
    <w:tmpl w:val="AB649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01687"/>
    <w:multiLevelType w:val="hybridMultilevel"/>
    <w:tmpl w:val="EC227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025A"/>
    <w:multiLevelType w:val="hybridMultilevel"/>
    <w:tmpl w:val="E4DAF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857"/>
    <w:multiLevelType w:val="hybridMultilevel"/>
    <w:tmpl w:val="4D98224A"/>
    <w:lvl w:ilvl="0" w:tplc="33468F6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20EAC"/>
    <w:multiLevelType w:val="hybridMultilevel"/>
    <w:tmpl w:val="297CF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3A"/>
    <w:rsid w:val="00014D94"/>
    <w:rsid w:val="00026344"/>
    <w:rsid w:val="000340D4"/>
    <w:rsid w:val="00041554"/>
    <w:rsid w:val="00046B14"/>
    <w:rsid w:val="00052B0E"/>
    <w:rsid w:val="00054ED9"/>
    <w:rsid w:val="000556EF"/>
    <w:rsid w:val="00055B80"/>
    <w:rsid w:val="00067C02"/>
    <w:rsid w:val="00073C66"/>
    <w:rsid w:val="00080CCD"/>
    <w:rsid w:val="0008650F"/>
    <w:rsid w:val="00091179"/>
    <w:rsid w:val="0009582A"/>
    <w:rsid w:val="000961F4"/>
    <w:rsid w:val="000B23F6"/>
    <w:rsid w:val="000B600D"/>
    <w:rsid w:val="000C2C96"/>
    <w:rsid w:val="000C39A5"/>
    <w:rsid w:val="000F45B6"/>
    <w:rsid w:val="000F59B6"/>
    <w:rsid w:val="00116049"/>
    <w:rsid w:val="001166A4"/>
    <w:rsid w:val="00120A0A"/>
    <w:rsid w:val="00120EB2"/>
    <w:rsid w:val="00143DD5"/>
    <w:rsid w:val="001471FA"/>
    <w:rsid w:val="001515B5"/>
    <w:rsid w:val="001523D8"/>
    <w:rsid w:val="00155200"/>
    <w:rsid w:val="00192B1A"/>
    <w:rsid w:val="001B5E7E"/>
    <w:rsid w:val="001C3065"/>
    <w:rsid w:val="001C5AE0"/>
    <w:rsid w:val="001D150A"/>
    <w:rsid w:val="00201B12"/>
    <w:rsid w:val="00213874"/>
    <w:rsid w:val="002139A3"/>
    <w:rsid w:val="002308A5"/>
    <w:rsid w:val="00236F82"/>
    <w:rsid w:val="00237E04"/>
    <w:rsid w:val="00252446"/>
    <w:rsid w:val="0027633A"/>
    <w:rsid w:val="002904FC"/>
    <w:rsid w:val="00290A9C"/>
    <w:rsid w:val="002B54CB"/>
    <w:rsid w:val="002C3B7F"/>
    <w:rsid w:val="002E5402"/>
    <w:rsid w:val="002F0F1C"/>
    <w:rsid w:val="003043FE"/>
    <w:rsid w:val="00304528"/>
    <w:rsid w:val="0032043E"/>
    <w:rsid w:val="00321DE5"/>
    <w:rsid w:val="00324B7D"/>
    <w:rsid w:val="00326933"/>
    <w:rsid w:val="00326EBE"/>
    <w:rsid w:val="00340ABA"/>
    <w:rsid w:val="00344CCE"/>
    <w:rsid w:val="00352855"/>
    <w:rsid w:val="00354329"/>
    <w:rsid w:val="00362B6C"/>
    <w:rsid w:val="003746CD"/>
    <w:rsid w:val="003815ED"/>
    <w:rsid w:val="003943B7"/>
    <w:rsid w:val="003A1054"/>
    <w:rsid w:val="003B5451"/>
    <w:rsid w:val="003B5C20"/>
    <w:rsid w:val="003C198F"/>
    <w:rsid w:val="003C5502"/>
    <w:rsid w:val="003C7B2F"/>
    <w:rsid w:val="003D406E"/>
    <w:rsid w:val="003D4218"/>
    <w:rsid w:val="003E3D12"/>
    <w:rsid w:val="003F1191"/>
    <w:rsid w:val="003F63F1"/>
    <w:rsid w:val="00402CAB"/>
    <w:rsid w:val="00424F30"/>
    <w:rsid w:val="00432935"/>
    <w:rsid w:val="00441799"/>
    <w:rsid w:val="004440C7"/>
    <w:rsid w:val="00450AE3"/>
    <w:rsid w:val="004558CC"/>
    <w:rsid w:val="0047245D"/>
    <w:rsid w:val="004A5128"/>
    <w:rsid w:val="004A5C7F"/>
    <w:rsid w:val="004B1A89"/>
    <w:rsid w:val="004B3697"/>
    <w:rsid w:val="004C60AF"/>
    <w:rsid w:val="004D5871"/>
    <w:rsid w:val="004E1076"/>
    <w:rsid w:val="004F74E0"/>
    <w:rsid w:val="00504DCB"/>
    <w:rsid w:val="00512A48"/>
    <w:rsid w:val="005209FF"/>
    <w:rsid w:val="00520AF4"/>
    <w:rsid w:val="00524220"/>
    <w:rsid w:val="00525EE1"/>
    <w:rsid w:val="0053546D"/>
    <w:rsid w:val="00542D3D"/>
    <w:rsid w:val="0054498D"/>
    <w:rsid w:val="00546C61"/>
    <w:rsid w:val="0056219E"/>
    <w:rsid w:val="005A6F3E"/>
    <w:rsid w:val="005D3C5D"/>
    <w:rsid w:val="005E353F"/>
    <w:rsid w:val="005F4D7C"/>
    <w:rsid w:val="005F5399"/>
    <w:rsid w:val="00601A81"/>
    <w:rsid w:val="0060215C"/>
    <w:rsid w:val="0062562B"/>
    <w:rsid w:val="006325AF"/>
    <w:rsid w:val="00654C60"/>
    <w:rsid w:val="00655FA4"/>
    <w:rsid w:val="00664118"/>
    <w:rsid w:val="006676EF"/>
    <w:rsid w:val="00667C03"/>
    <w:rsid w:val="0068159D"/>
    <w:rsid w:val="00686258"/>
    <w:rsid w:val="006A1310"/>
    <w:rsid w:val="006A37C1"/>
    <w:rsid w:val="006A40AA"/>
    <w:rsid w:val="006A6ADA"/>
    <w:rsid w:val="006A7692"/>
    <w:rsid w:val="006C5E7A"/>
    <w:rsid w:val="006C7BFF"/>
    <w:rsid w:val="006F409D"/>
    <w:rsid w:val="0070634C"/>
    <w:rsid w:val="00724B32"/>
    <w:rsid w:val="0072535A"/>
    <w:rsid w:val="00735716"/>
    <w:rsid w:val="007415CC"/>
    <w:rsid w:val="0075416D"/>
    <w:rsid w:val="00754F9D"/>
    <w:rsid w:val="00756A65"/>
    <w:rsid w:val="00764129"/>
    <w:rsid w:val="00765C72"/>
    <w:rsid w:val="00781602"/>
    <w:rsid w:val="007979CF"/>
    <w:rsid w:val="007A4ED3"/>
    <w:rsid w:val="007A76D9"/>
    <w:rsid w:val="007B5FFC"/>
    <w:rsid w:val="007D2728"/>
    <w:rsid w:val="007E5B1C"/>
    <w:rsid w:val="007E6198"/>
    <w:rsid w:val="007F1027"/>
    <w:rsid w:val="007F66CF"/>
    <w:rsid w:val="0080325C"/>
    <w:rsid w:val="00806664"/>
    <w:rsid w:val="00806886"/>
    <w:rsid w:val="00810536"/>
    <w:rsid w:val="0083212B"/>
    <w:rsid w:val="00840D9C"/>
    <w:rsid w:val="008744A1"/>
    <w:rsid w:val="00876269"/>
    <w:rsid w:val="00881118"/>
    <w:rsid w:val="008B4CC8"/>
    <w:rsid w:val="008D388E"/>
    <w:rsid w:val="008E7D24"/>
    <w:rsid w:val="008F4509"/>
    <w:rsid w:val="0091554E"/>
    <w:rsid w:val="00934B10"/>
    <w:rsid w:val="00936A21"/>
    <w:rsid w:val="00937F06"/>
    <w:rsid w:val="00945783"/>
    <w:rsid w:val="00963FA4"/>
    <w:rsid w:val="00976C8C"/>
    <w:rsid w:val="00977C29"/>
    <w:rsid w:val="0098249A"/>
    <w:rsid w:val="009B2D8B"/>
    <w:rsid w:val="009C58A1"/>
    <w:rsid w:val="009D74FF"/>
    <w:rsid w:val="009E260E"/>
    <w:rsid w:val="00A063F8"/>
    <w:rsid w:val="00A1637B"/>
    <w:rsid w:val="00A41CCE"/>
    <w:rsid w:val="00A47C5B"/>
    <w:rsid w:val="00A565E6"/>
    <w:rsid w:val="00A62C26"/>
    <w:rsid w:val="00A65214"/>
    <w:rsid w:val="00A71262"/>
    <w:rsid w:val="00A7233A"/>
    <w:rsid w:val="00A83C03"/>
    <w:rsid w:val="00A855EE"/>
    <w:rsid w:val="00A95020"/>
    <w:rsid w:val="00AA7795"/>
    <w:rsid w:val="00AB0E07"/>
    <w:rsid w:val="00AB3695"/>
    <w:rsid w:val="00AD0438"/>
    <w:rsid w:val="00AE2B08"/>
    <w:rsid w:val="00AE5D43"/>
    <w:rsid w:val="00AF2B3A"/>
    <w:rsid w:val="00B00373"/>
    <w:rsid w:val="00B07EFA"/>
    <w:rsid w:val="00B153DE"/>
    <w:rsid w:val="00B15C62"/>
    <w:rsid w:val="00B23E96"/>
    <w:rsid w:val="00B31349"/>
    <w:rsid w:val="00B44498"/>
    <w:rsid w:val="00B44E9C"/>
    <w:rsid w:val="00B64A3B"/>
    <w:rsid w:val="00B661F7"/>
    <w:rsid w:val="00B761AD"/>
    <w:rsid w:val="00B9660E"/>
    <w:rsid w:val="00BA2C90"/>
    <w:rsid w:val="00BA51EC"/>
    <w:rsid w:val="00BC78DC"/>
    <w:rsid w:val="00BD030D"/>
    <w:rsid w:val="00BD3966"/>
    <w:rsid w:val="00BD4BF6"/>
    <w:rsid w:val="00BD56B2"/>
    <w:rsid w:val="00BE133E"/>
    <w:rsid w:val="00BE370B"/>
    <w:rsid w:val="00C00F12"/>
    <w:rsid w:val="00C11977"/>
    <w:rsid w:val="00C12B7A"/>
    <w:rsid w:val="00C14EBE"/>
    <w:rsid w:val="00C407E5"/>
    <w:rsid w:val="00C60E68"/>
    <w:rsid w:val="00C97809"/>
    <w:rsid w:val="00CC29D4"/>
    <w:rsid w:val="00CC417F"/>
    <w:rsid w:val="00CE60CF"/>
    <w:rsid w:val="00CF2381"/>
    <w:rsid w:val="00D06388"/>
    <w:rsid w:val="00D52552"/>
    <w:rsid w:val="00D664A8"/>
    <w:rsid w:val="00D75F68"/>
    <w:rsid w:val="00DA19C4"/>
    <w:rsid w:val="00DC0724"/>
    <w:rsid w:val="00DC0B1D"/>
    <w:rsid w:val="00DD33FE"/>
    <w:rsid w:val="00DD515E"/>
    <w:rsid w:val="00DE015B"/>
    <w:rsid w:val="00DE7393"/>
    <w:rsid w:val="00DF766D"/>
    <w:rsid w:val="00E05E6F"/>
    <w:rsid w:val="00E11B8E"/>
    <w:rsid w:val="00E21901"/>
    <w:rsid w:val="00E2757D"/>
    <w:rsid w:val="00E37243"/>
    <w:rsid w:val="00E44F4F"/>
    <w:rsid w:val="00E51E7D"/>
    <w:rsid w:val="00E617BD"/>
    <w:rsid w:val="00E63255"/>
    <w:rsid w:val="00E82F39"/>
    <w:rsid w:val="00E8735D"/>
    <w:rsid w:val="00E90FA7"/>
    <w:rsid w:val="00EA370C"/>
    <w:rsid w:val="00EC6205"/>
    <w:rsid w:val="00ED30C5"/>
    <w:rsid w:val="00EF5F0A"/>
    <w:rsid w:val="00EF6825"/>
    <w:rsid w:val="00F01E12"/>
    <w:rsid w:val="00F0309F"/>
    <w:rsid w:val="00F14ADA"/>
    <w:rsid w:val="00F14F64"/>
    <w:rsid w:val="00F24A2C"/>
    <w:rsid w:val="00F2549E"/>
    <w:rsid w:val="00F27043"/>
    <w:rsid w:val="00F27550"/>
    <w:rsid w:val="00F358D3"/>
    <w:rsid w:val="00F54367"/>
    <w:rsid w:val="00F61EB8"/>
    <w:rsid w:val="00F638F2"/>
    <w:rsid w:val="00F81E6A"/>
    <w:rsid w:val="00F8358A"/>
    <w:rsid w:val="00F90CED"/>
    <w:rsid w:val="00F96243"/>
    <w:rsid w:val="00FA1CAC"/>
    <w:rsid w:val="00FD1324"/>
    <w:rsid w:val="00FD69F3"/>
    <w:rsid w:val="00FD70AB"/>
    <w:rsid w:val="00FE7BF3"/>
    <w:rsid w:val="00FF3CAA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3A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3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PageNumber">
    <w:name w:val="page number"/>
    <w:basedOn w:val="DefaultParagraphFont"/>
    <w:uiPriority w:val="99"/>
    <w:rsid w:val="0027633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633A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27633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Strong">
    <w:name w:val="Strong"/>
    <w:basedOn w:val="DefaultParagraphFont"/>
    <w:uiPriority w:val="99"/>
    <w:qFormat/>
    <w:rsid w:val="00B4449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1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rsid w:val="00B96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D69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rada.gov.ua/zakon/new/NEWSAIT/ADM/zmist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rada.gov.ua/zakon/new/NEWSAIT/ADM/zmistr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425</Words>
  <Characters>2426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Сірик Антоніна Іванівна</dc:creator>
  <cp:keywords/>
  <dc:description/>
  <cp:lastModifiedBy>abc.boh@gmail.com</cp:lastModifiedBy>
  <cp:revision>22</cp:revision>
  <cp:lastPrinted>2020-05-12T08:07:00Z</cp:lastPrinted>
  <dcterms:created xsi:type="dcterms:W3CDTF">2020-05-12T06:41:00Z</dcterms:created>
  <dcterms:modified xsi:type="dcterms:W3CDTF">2021-04-07T13:05:00Z</dcterms:modified>
</cp:coreProperties>
</file>