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AB139" w14:textId="77777777" w:rsidR="00516007" w:rsidRDefault="00516007" w:rsidP="00516007">
      <w:pPr>
        <w:pStyle w:val="ae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520209098"/>
    </w:p>
    <w:bookmarkEnd w:id="0"/>
    <w:p w14:paraId="5750CD7C" w14:textId="51E7EFAD" w:rsidR="00F213FF" w:rsidRDefault="00F213FF" w:rsidP="00A4180F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0"/>
          <w:szCs w:val="20"/>
        </w:rPr>
      </w:pPr>
    </w:p>
    <w:p w14:paraId="21002D35" w14:textId="77777777" w:rsidR="007F7323" w:rsidRPr="00101942" w:rsidRDefault="007F7323" w:rsidP="007F7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ED3145C" w14:textId="77777777" w:rsidR="007F7323" w:rsidRDefault="007F7323" w:rsidP="007F732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14:paraId="22C0D98D" w14:textId="77777777" w:rsidR="007F7323" w:rsidRDefault="007F7323" w:rsidP="007F732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АТ «Укрпошта»</w:t>
      </w:r>
    </w:p>
    <w:p w14:paraId="5B66BEAD" w14:textId="77777777" w:rsidR="007F7323" w:rsidRDefault="007F7323" w:rsidP="007F7323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25.12.2023 № 6434</w:t>
      </w:r>
    </w:p>
    <w:p w14:paraId="0FADE57E" w14:textId="77777777" w:rsidR="007F7323" w:rsidRPr="00277E85" w:rsidRDefault="007F7323" w:rsidP="007F7323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наказу АТ «Укрпошта»)</w:t>
      </w:r>
    </w:p>
    <w:p w14:paraId="1D49C2CE" w14:textId="77777777" w:rsidR="007F7323" w:rsidRDefault="007F7323" w:rsidP="007F732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14:paraId="31C31CDF" w14:textId="77777777" w:rsidR="007F7323" w:rsidRDefault="007F7323" w:rsidP="007F7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5376E28" w14:textId="77777777" w:rsidR="007F7323" w:rsidRDefault="007F7323" w:rsidP="007F7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A89B186" w14:textId="77777777" w:rsidR="007F7323" w:rsidRPr="009E4DF0" w:rsidRDefault="007F7323" w:rsidP="007F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F0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F6C35F9" w14:textId="77777777" w:rsidR="007F7323" w:rsidRPr="009E4DF0" w:rsidRDefault="007F7323" w:rsidP="007F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F0">
        <w:rPr>
          <w:rFonts w:ascii="Times New Roman" w:hAnsi="Times New Roman" w:cs="Times New Roman"/>
          <w:b/>
          <w:sz w:val="28"/>
          <w:szCs w:val="28"/>
        </w:rPr>
        <w:t>ОГЛЯДУ ВІДПРАВЛЕНЬ ПІД ЧАС ЇХ ВРУЧЕННЯ ОДЕРЖУВАЧАМ В ОБ'ЄКТАХ ПОШТОВОГО ЗВ'ЯЗКУ АТ «УКРПОШТА»</w:t>
      </w:r>
    </w:p>
    <w:p w14:paraId="255F788F" w14:textId="77777777" w:rsidR="007F7323" w:rsidRPr="007E3CEE" w:rsidRDefault="007F7323" w:rsidP="007F7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A0DD64" w14:textId="77777777" w:rsidR="007F7323" w:rsidRPr="00156DE8" w:rsidRDefault="007F7323" w:rsidP="007F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DE8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14:paraId="685A1E31" w14:textId="77777777" w:rsidR="007F7323" w:rsidRPr="007E3CEE" w:rsidRDefault="007F7323" w:rsidP="007F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527F9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E3CEE">
        <w:rPr>
          <w:rFonts w:ascii="Times New Roman" w:hAnsi="Times New Roman" w:cs="Times New Roman"/>
          <w:sz w:val="28"/>
          <w:szCs w:val="28"/>
        </w:rPr>
        <w:t>Порядок огляду відправлень під час їх вручення одержувачам в об'єктах поштово</w:t>
      </w:r>
      <w:r>
        <w:rPr>
          <w:rFonts w:ascii="Times New Roman" w:hAnsi="Times New Roman" w:cs="Times New Roman"/>
          <w:sz w:val="28"/>
          <w:szCs w:val="28"/>
        </w:rPr>
        <w:t>го зв'язку АТ «Укрпошта» (далі</w:t>
      </w:r>
      <w:r w:rsidRPr="007E3CEE">
        <w:rPr>
          <w:rFonts w:ascii="Times New Roman" w:hAnsi="Times New Roman" w:cs="Times New Roman"/>
          <w:sz w:val="28"/>
          <w:szCs w:val="28"/>
        </w:rPr>
        <w:t xml:space="preserve">  – Порядок) визначає вимоги щодо розкриття поштових відправлень </w:t>
      </w:r>
      <w:r>
        <w:rPr>
          <w:rFonts w:ascii="Times New Roman" w:hAnsi="Times New Roman" w:cs="Times New Roman"/>
          <w:sz w:val="28"/>
          <w:szCs w:val="28"/>
        </w:rPr>
        <w:t xml:space="preserve">з оголошеною цінністю </w:t>
      </w:r>
      <w:r w:rsidRPr="007E3CEE">
        <w:rPr>
          <w:rFonts w:ascii="Times New Roman" w:hAnsi="Times New Roman" w:cs="Times New Roman"/>
          <w:sz w:val="28"/>
          <w:szCs w:val="28"/>
        </w:rPr>
        <w:t>(далі – відправлення) та перевірки вкладення під час вручення в об'єктах поштового зв'язку АТ «Укрпошта».</w:t>
      </w:r>
    </w:p>
    <w:p w14:paraId="4C1B640E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E3CEE">
        <w:rPr>
          <w:rFonts w:ascii="Times New Roman" w:hAnsi="Times New Roman" w:cs="Times New Roman"/>
          <w:sz w:val="28"/>
          <w:szCs w:val="28"/>
        </w:rPr>
        <w:t>Порядок розроблено відповідно до вимог Закону України «Про поштовий зв'язок», Правил надання послуг поштового зв'язку, затверджених постановою Кабінету Міністрів України від 05.03.2009 № 270</w:t>
      </w:r>
      <w:r>
        <w:rPr>
          <w:rFonts w:ascii="Times New Roman" w:hAnsi="Times New Roman" w:cs="Times New Roman"/>
          <w:sz w:val="28"/>
          <w:szCs w:val="28"/>
        </w:rPr>
        <w:t xml:space="preserve"> (в редакції постанови</w:t>
      </w:r>
      <w:r w:rsidRPr="000F1C34">
        <w:rPr>
          <w:rFonts w:ascii="Times New Roman" w:hAnsi="Times New Roman" w:cs="Times New Roman"/>
          <w:sz w:val="28"/>
          <w:szCs w:val="28"/>
        </w:rPr>
        <w:t xml:space="preserve"> </w:t>
      </w:r>
      <w:r w:rsidRPr="007E3CEE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від 10.10.2023 №1071 (зі змінами))</w:t>
      </w:r>
      <w:r w:rsidRPr="007E3CEE">
        <w:rPr>
          <w:rFonts w:ascii="Times New Roman" w:hAnsi="Times New Roman" w:cs="Times New Roman"/>
          <w:sz w:val="28"/>
          <w:szCs w:val="28"/>
        </w:rPr>
        <w:t xml:space="preserve"> (далі – Правила), інших актів законодавства та внутрішніх розпорядчих документів АТ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3CEE">
        <w:rPr>
          <w:rFonts w:ascii="Times New Roman" w:hAnsi="Times New Roman" w:cs="Times New Roman"/>
          <w:sz w:val="28"/>
          <w:szCs w:val="28"/>
        </w:rPr>
        <w:t>«Укрпошта».</w:t>
      </w:r>
    </w:p>
    <w:p w14:paraId="51DA5CCE" w14:textId="77777777" w:rsidR="007F7323" w:rsidRPr="007E3CEE" w:rsidRDefault="007F7323" w:rsidP="007F732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43BD0">
        <w:rPr>
          <w:rFonts w:ascii="Times New Roman" w:hAnsi="Times New Roman" w:cs="Times New Roman"/>
          <w:color w:val="222222"/>
          <w:sz w:val="28"/>
          <w:szCs w:val="28"/>
        </w:rPr>
        <w:t>Відправлення  з позначкою «Огляд дозволено» приймаються для пересилання від юридичних осіб, фізичних осіб та фізичних                                          осіб-підприємців у всіх об’єктах поштового зв’язку</w:t>
      </w:r>
      <w:r w:rsidRPr="00043BD0">
        <w:rPr>
          <w:rFonts w:ascii="Times New Roman" w:hAnsi="Times New Roman" w:cs="Times New Roman"/>
          <w:sz w:val="28"/>
          <w:szCs w:val="28"/>
        </w:rPr>
        <w:t>.</w:t>
      </w:r>
    </w:p>
    <w:p w14:paraId="41271E02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7E3CEE">
        <w:rPr>
          <w:rFonts w:ascii="Times New Roman" w:hAnsi="Times New Roman" w:cs="Times New Roman"/>
          <w:sz w:val="28"/>
          <w:szCs w:val="28"/>
        </w:rPr>
        <w:t>Усі питання, не врегульовані цим Порядком, АТ «Укрпошта» та юридична особа, фізична особа або фізична особа-підприємець вирішують згідно умов договорів (за наявності), які укладаються відповід</w:t>
      </w:r>
      <w:r>
        <w:rPr>
          <w:rFonts w:ascii="Times New Roman" w:hAnsi="Times New Roman" w:cs="Times New Roman"/>
          <w:sz w:val="28"/>
          <w:szCs w:val="28"/>
        </w:rPr>
        <w:t xml:space="preserve">но до  порядку, установленого в </w:t>
      </w:r>
      <w:r w:rsidRPr="007E3CEE">
        <w:rPr>
          <w:rFonts w:ascii="Times New Roman" w:hAnsi="Times New Roman" w:cs="Times New Roman"/>
          <w:sz w:val="28"/>
          <w:szCs w:val="28"/>
        </w:rPr>
        <w:t>АТ «Укрпошта» та вимог чинного законодавства України.</w:t>
      </w:r>
    </w:p>
    <w:p w14:paraId="14B6FE08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7E3CEE">
        <w:rPr>
          <w:rFonts w:ascii="Times New Roman" w:hAnsi="Times New Roman" w:cs="Times New Roman"/>
          <w:sz w:val="28"/>
          <w:szCs w:val="28"/>
        </w:rPr>
        <w:t>У Порядку терміни вживаються у такому значенні:</w:t>
      </w:r>
    </w:p>
    <w:p w14:paraId="4B3C4170" w14:textId="77777777" w:rsidR="007F7323" w:rsidRDefault="007F7323" w:rsidP="007F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B75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r w:rsidRPr="00FB525F">
        <w:rPr>
          <w:rFonts w:ascii="Times New Roman" w:hAnsi="Times New Roman" w:cs="Times New Roman"/>
          <w:b/>
          <w:sz w:val="28"/>
          <w:szCs w:val="28"/>
        </w:rPr>
        <w:t>(одержувач)</w:t>
      </w:r>
      <w:r>
        <w:rPr>
          <w:rFonts w:ascii="Times New Roman" w:hAnsi="Times New Roman" w:cs="Times New Roman"/>
          <w:sz w:val="28"/>
          <w:szCs w:val="28"/>
        </w:rPr>
        <w:t xml:space="preserve"> – юридична або фізична особа, якій адресується поштове відправлення</w:t>
      </w:r>
      <w:r w:rsidRPr="007E3CEE">
        <w:rPr>
          <w:rFonts w:ascii="Times New Roman" w:hAnsi="Times New Roman" w:cs="Times New Roman"/>
          <w:sz w:val="28"/>
          <w:szCs w:val="28"/>
        </w:rPr>
        <w:t>;</w:t>
      </w:r>
    </w:p>
    <w:p w14:paraId="4A56EBEE" w14:textId="67A0E793" w:rsidR="007F7323" w:rsidRPr="001B7B20" w:rsidRDefault="007F7323" w:rsidP="00D75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B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поштове відправлення з оголошеною цінністю</w:t>
      </w:r>
      <w:r w:rsidRPr="001B7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реєстроване поштове відправлення, що приймається для пересилання з оцінкою вартості вкладення, визначеною відправником;</w:t>
      </w:r>
    </w:p>
    <w:p w14:paraId="1C90B27E" w14:textId="03A5F6EF" w:rsidR="007F7323" w:rsidRPr="007E3CEE" w:rsidRDefault="007F7323" w:rsidP="007F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B75">
        <w:rPr>
          <w:rFonts w:ascii="Times New Roman" w:hAnsi="Times New Roman" w:cs="Times New Roman"/>
          <w:b/>
          <w:sz w:val="28"/>
          <w:szCs w:val="28"/>
        </w:rPr>
        <w:t>відправник</w:t>
      </w:r>
      <w:r>
        <w:rPr>
          <w:rFonts w:ascii="Times New Roman" w:hAnsi="Times New Roman" w:cs="Times New Roman"/>
          <w:sz w:val="28"/>
          <w:szCs w:val="28"/>
        </w:rPr>
        <w:t xml:space="preserve"> – фізична або юридична особа, прізвище, ім</w:t>
      </w:r>
      <w:r w:rsidRPr="00CF60B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я, по батькові (за наявності) або найменування якої зазначені у встановленому порядку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пересиланні поштового відправлення та яка подає оператору поштового зв</w:t>
      </w:r>
      <w:r w:rsidRPr="00CF60B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 для пересилання поштове відправлення;</w:t>
      </w:r>
    </w:p>
    <w:p w14:paraId="761C5F64" w14:textId="77777777" w:rsidR="007F7323" w:rsidRDefault="007F7323" w:rsidP="007F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B75">
        <w:rPr>
          <w:rFonts w:ascii="Times New Roman" w:hAnsi="Times New Roman" w:cs="Times New Roman"/>
          <w:b/>
          <w:sz w:val="28"/>
          <w:szCs w:val="28"/>
        </w:rPr>
        <w:t>огляд відправлення</w:t>
      </w:r>
      <w:r>
        <w:rPr>
          <w:rFonts w:ascii="Times New Roman" w:hAnsi="Times New Roman" w:cs="Times New Roman"/>
          <w:sz w:val="28"/>
          <w:szCs w:val="28"/>
        </w:rPr>
        <w:t xml:space="preserve"> – процедура розкриття адресатом (одержувачем) упакування відправлення та перевірки його вкладення під час вручення  в присутності працівника об’єкту поштового зв</w:t>
      </w:r>
      <w:r w:rsidRPr="00CF60B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язку.</w:t>
      </w:r>
    </w:p>
    <w:p w14:paraId="39847471" w14:textId="77777777" w:rsidR="007F7323" w:rsidRPr="007E3CEE" w:rsidRDefault="007F7323" w:rsidP="007F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терміни в цьому Порядку вживаються у значеннях, наведених у Законі України «Про поштовий зв’язок»</w:t>
      </w:r>
      <w:r w:rsidRPr="00D955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Правилах та </w:t>
      </w:r>
      <w:r w:rsidRPr="00D95521">
        <w:rPr>
          <w:rFonts w:ascii="Times New Roman" w:hAnsi="Times New Roman" w:cs="Times New Roman"/>
          <w:sz w:val="28"/>
          <w:szCs w:val="28"/>
        </w:rPr>
        <w:t>інших актах законодавства.</w:t>
      </w:r>
    </w:p>
    <w:p w14:paraId="2973E94C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7E3CEE">
        <w:rPr>
          <w:rFonts w:ascii="Times New Roman" w:hAnsi="Times New Roman" w:cs="Times New Roman"/>
          <w:sz w:val="28"/>
          <w:szCs w:val="28"/>
        </w:rPr>
        <w:t xml:space="preserve">Упакування відправлень  здійснюється у відповідності до вимог Порядку упакування </w:t>
      </w:r>
      <w:r>
        <w:rPr>
          <w:rFonts w:ascii="Times New Roman" w:hAnsi="Times New Roman" w:cs="Times New Roman"/>
          <w:sz w:val="28"/>
          <w:szCs w:val="28"/>
        </w:rPr>
        <w:t xml:space="preserve">та маркування </w:t>
      </w:r>
      <w:r w:rsidRPr="007E3CEE">
        <w:rPr>
          <w:rFonts w:ascii="Times New Roman" w:hAnsi="Times New Roman" w:cs="Times New Roman"/>
          <w:sz w:val="28"/>
          <w:szCs w:val="28"/>
        </w:rPr>
        <w:t>поштових відправлень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DF0">
        <w:rPr>
          <w:rFonts w:ascii="Times New Roman" w:hAnsi="Times New Roman" w:cs="Times New Roman"/>
          <w:sz w:val="28"/>
          <w:szCs w:val="28"/>
        </w:rPr>
        <w:t>в об’єктах поштового зв’язку АТ «Укрпошта»</w:t>
      </w:r>
      <w:r w:rsidRPr="00645B1F">
        <w:rPr>
          <w:rFonts w:ascii="Times New Roman" w:hAnsi="Times New Roman" w:cs="Times New Roman"/>
          <w:sz w:val="28"/>
          <w:szCs w:val="28"/>
        </w:rPr>
        <w:t>,</w:t>
      </w:r>
      <w:r w:rsidRPr="007E3CEE">
        <w:rPr>
          <w:rFonts w:ascii="Times New Roman" w:hAnsi="Times New Roman" w:cs="Times New Roman"/>
          <w:sz w:val="28"/>
          <w:szCs w:val="28"/>
        </w:rPr>
        <w:t xml:space="preserve"> затвердженого наказом АТ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3CEE">
        <w:rPr>
          <w:rFonts w:ascii="Times New Roman" w:hAnsi="Times New Roman" w:cs="Times New Roman"/>
          <w:sz w:val="28"/>
          <w:szCs w:val="28"/>
        </w:rPr>
        <w:t xml:space="preserve">«Укрпошта» від </w:t>
      </w:r>
      <w:r>
        <w:rPr>
          <w:rFonts w:ascii="Times New Roman" w:hAnsi="Times New Roman" w:cs="Times New Roman"/>
          <w:sz w:val="28"/>
          <w:szCs w:val="28"/>
        </w:rPr>
        <w:t>30.10.2024 № 8871 (із змінами)</w:t>
      </w:r>
      <w:r w:rsidRPr="007E3C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C9BEB5" w14:textId="77777777" w:rsidR="007F7323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CEE"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E3CEE">
        <w:rPr>
          <w:rFonts w:ascii="Times New Roman" w:hAnsi="Times New Roman" w:cs="Times New Roman"/>
          <w:sz w:val="28"/>
          <w:szCs w:val="28"/>
        </w:rPr>
        <w:t xml:space="preserve"> супровідній адресі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7E3CEE">
        <w:rPr>
          <w:rFonts w:ascii="Times New Roman" w:hAnsi="Times New Roman" w:cs="Times New Roman"/>
          <w:sz w:val="28"/>
          <w:szCs w:val="28"/>
        </w:rPr>
        <w:t xml:space="preserve"> відправленн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3CEE">
        <w:rPr>
          <w:rFonts w:ascii="Times New Roman" w:hAnsi="Times New Roman" w:cs="Times New Roman"/>
          <w:sz w:val="28"/>
          <w:szCs w:val="28"/>
        </w:rPr>
        <w:t xml:space="preserve"> в обов'язковому порядку має бути позначка «Огляд дозволено» або «Не дозволено».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60522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22C">
        <w:rPr>
          <w:rFonts w:ascii="Times New Roman" w:hAnsi="Times New Roman" w:cs="Times New Roman"/>
          <w:b/>
          <w:sz w:val="28"/>
          <w:szCs w:val="28"/>
        </w:rPr>
        <w:t>Заборонено змінювати позначки на всьому шляху проходження відправлення.</w:t>
      </w:r>
    </w:p>
    <w:p w14:paraId="081FF253" w14:textId="77777777" w:rsidR="007F7323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E3CEE">
        <w:rPr>
          <w:rFonts w:ascii="Times New Roman" w:hAnsi="Times New Roman" w:cs="Times New Roman"/>
          <w:sz w:val="28"/>
          <w:szCs w:val="28"/>
        </w:rPr>
        <w:t xml:space="preserve">Позначка «Огляд дозволено» надає можливість одержувачу, за бажанням, оглянути вкладені у відправлення товари та здійснити їх перевірку, а у разі пересилання предметів одягу та взуття – їх примірку. </w:t>
      </w:r>
    </w:p>
    <w:p w14:paraId="4CA00F20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CEE">
        <w:rPr>
          <w:rFonts w:ascii="Times New Roman" w:hAnsi="Times New Roman" w:cs="Times New Roman"/>
          <w:sz w:val="28"/>
          <w:szCs w:val="28"/>
        </w:rPr>
        <w:t>Примірка дозволена лише у випадку наявності відповідного договору з відправником з передбаченою можливістю (умовою) та має такі обмеження:</w:t>
      </w:r>
    </w:p>
    <w:p w14:paraId="33712893" w14:textId="77777777" w:rsidR="007F7323" w:rsidRPr="007E3CEE" w:rsidRDefault="007F7323" w:rsidP="007F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F0">
        <w:rPr>
          <w:rFonts w:ascii="Times New Roman" w:hAnsi="Times New Roman" w:cs="Times New Roman"/>
          <w:b/>
          <w:sz w:val="28"/>
          <w:szCs w:val="28"/>
        </w:rPr>
        <w:t xml:space="preserve">заборонено приміряти нижню білизну, купальні костюми (жіночі та чоловічі), </w:t>
      </w:r>
      <w:proofErr w:type="spellStart"/>
      <w:r w:rsidRPr="009E4DF0">
        <w:rPr>
          <w:rFonts w:ascii="Times New Roman" w:hAnsi="Times New Roman" w:cs="Times New Roman"/>
          <w:b/>
          <w:sz w:val="28"/>
          <w:szCs w:val="28"/>
        </w:rPr>
        <w:t>шкарпетково</w:t>
      </w:r>
      <w:proofErr w:type="spellEnd"/>
      <w:r w:rsidRPr="009E4DF0">
        <w:rPr>
          <w:rFonts w:ascii="Times New Roman" w:hAnsi="Times New Roman" w:cs="Times New Roman"/>
          <w:b/>
          <w:sz w:val="28"/>
          <w:szCs w:val="28"/>
        </w:rPr>
        <w:t>-панчішні вироби;</w:t>
      </w:r>
    </w:p>
    <w:p w14:paraId="172E631A" w14:textId="77777777" w:rsidR="007F7323" w:rsidRPr="009E4DF0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1.9. </w:t>
      </w:r>
      <w:r w:rsidRPr="009E4DF0">
        <w:rPr>
          <w:rFonts w:ascii="Times New Roman" w:hAnsi="Times New Roman" w:cs="Times New Roman"/>
          <w:b/>
          <w:sz w:val="28"/>
          <w:szCs w:val="28"/>
        </w:rPr>
        <w:t>При огляді вкладеного у відправлення товару заборонено:</w:t>
      </w:r>
    </w:p>
    <w:p w14:paraId="699C8BCC" w14:textId="77777777" w:rsidR="007F7323" w:rsidRPr="007E3CEE" w:rsidRDefault="007F7323" w:rsidP="007F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EE">
        <w:rPr>
          <w:rFonts w:ascii="Times New Roman" w:hAnsi="Times New Roman" w:cs="Times New Roman"/>
          <w:sz w:val="28"/>
          <w:szCs w:val="28"/>
        </w:rPr>
        <w:t xml:space="preserve">              - відкривати товар, який знаходиться в </w:t>
      </w:r>
      <w:proofErr w:type="spellStart"/>
      <w:r w:rsidRPr="007E3CEE">
        <w:rPr>
          <w:rFonts w:ascii="Times New Roman" w:hAnsi="Times New Roman" w:cs="Times New Roman"/>
          <w:sz w:val="28"/>
          <w:szCs w:val="28"/>
        </w:rPr>
        <w:t>блістерній</w:t>
      </w:r>
      <w:proofErr w:type="spellEnd"/>
      <w:r w:rsidRPr="007E3CEE">
        <w:rPr>
          <w:rFonts w:ascii="Times New Roman" w:hAnsi="Times New Roman" w:cs="Times New Roman"/>
          <w:sz w:val="28"/>
          <w:szCs w:val="28"/>
        </w:rPr>
        <w:t xml:space="preserve"> упаковці (навушники, зарядні пристрої, комп'ютерні миші тощо), а також товар, де є  контрольна марка  (операційні системи, материнські (базові) плати, комп'ютерні ігри, жорсткі диски);</w:t>
      </w:r>
    </w:p>
    <w:p w14:paraId="35AC0985" w14:textId="77777777" w:rsidR="007F7323" w:rsidRPr="007E3CEE" w:rsidRDefault="007F7323" w:rsidP="007F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EE">
        <w:rPr>
          <w:rFonts w:ascii="Times New Roman" w:hAnsi="Times New Roman" w:cs="Times New Roman"/>
          <w:sz w:val="28"/>
          <w:szCs w:val="28"/>
        </w:rPr>
        <w:t xml:space="preserve">              - активувати операційні системи при перевірці ноутбуків та мобільних телефонів (огляд проводиться зовнішньо, допускається включення екрану).</w:t>
      </w:r>
    </w:p>
    <w:p w14:paraId="23F60930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7E3CEE">
        <w:rPr>
          <w:rFonts w:ascii="Times New Roman" w:hAnsi="Times New Roman" w:cs="Times New Roman"/>
          <w:sz w:val="28"/>
          <w:szCs w:val="28"/>
        </w:rPr>
        <w:t>Позначка «Огляд не дозволено» не дозволяє здійснювати огляд вкладених у відправлення товарів та їх перевірку/примірку.</w:t>
      </w:r>
    </w:p>
    <w:p w14:paraId="30CB300F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7E3CEE">
        <w:rPr>
          <w:rFonts w:ascii="Times New Roman" w:hAnsi="Times New Roman" w:cs="Times New Roman"/>
          <w:sz w:val="28"/>
          <w:szCs w:val="28"/>
        </w:rPr>
        <w:t xml:space="preserve">Позначка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3CEE">
        <w:rPr>
          <w:rFonts w:ascii="Times New Roman" w:hAnsi="Times New Roman" w:cs="Times New Roman"/>
          <w:sz w:val="28"/>
          <w:szCs w:val="28"/>
        </w:rPr>
        <w:t>Огляд дозволено</w:t>
      </w:r>
      <w:r>
        <w:rPr>
          <w:rFonts w:ascii="Times New Roman" w:hAnsi="Times New Roman" w:cs="Times New Roman"/>
          <w:sz w:val="28"/>
          <w:szCs w:val="28"/>
        </w:rPr>
        <w:t>»​, яка була зазначена відправн</w:t>
      </w:r>
      <w:r w:rsidRPr="007E3CEE">
        <w:rPr>
          <w:rFonts w:ascii="Times New Roman" w:hAnsi="Times New Roman" w:cs="Times New Roman"/>
          <w:sz w:val="28"/>
          <w:szCs w:val="28"/>
        </w:rPr>
        <w:t xml:space="preserve">иком на відправленні, зберігається на всьому шляху пересилання відправлення (в </w:t>
      </w:r>
      <w:proofErr w:type="spellStart"/>
      <w:r w:rsidRPr="007E3CE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E3CEE">
        <w:rPr>
          <w:rFonts w:ascii="Times New Roman" w:hAnsi="Times New Roman" w:cs="Times New Roman"/>
          <w:sz w:val="28"/>
          <w:szCs w:val="28"/>
        </w:rPr>
        <w:t>. при досиланні та поверненні).​</w:t>
      </w:r>
    </w:p>
    <w:p w14:paraId="7DFF7D12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 </w:t>
      </w:r>
      <w:r w:rsidRPr="007E3CEE">
        <w:rPr>
          <w:rFonts w:ascii="Times New Roman" w:hAnsi="Times New Roman" w:cs="Times New Roman"/>
          <w:sz w:val="28"/>
          <w:szCs w:val="28"/>
        </w:rPr>
        <w:t>У разі відмови одержувача від отримання відправлення, вартість доставки та повернення такого відправлення сплачується його відправником.</w:t>
      </w:r>
    </w:p>
    <w:p w14:paraId="4D6E22A2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Pr="007E3CEE">
        <w:rPr>
          <w:rFonts w:ascii="Times New Roman" w:hAnsi="Times New Roman" w:cs="Times New Roman"/>
          <w:sz w:val="28"/>
          <w:szCs w:val="28"/>
        </w:rPr>
        <w:t>Відправлення, які доставляються з послугою «Кур'єрська доставка», яка замовляється як додатковий сервіс, можуть прийматися до пересилання з позначкою «Огляд дозволено», якщо це передбачено умовами укладених договорів з відправниками.</w:t>
      </w:r>
    </w:p>
    <w:p w14:paraId="15338DE0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CEE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3CEE">
        <w:rPr>
          <w:rFonts w:ascii="Times New Roman" w:hAnsi="Times New Roman" w:cs="Times New Roman"/>
          <w:sz w:val="28"/>
          <w:szCs w:val="28"/>
        </w:rPr>
        <w:t>.  Для відправлень, які приймаються для пересилання з замовленням додаткового сервісу «Зворотна доставка документів» позначка «Огляд дозволено» проставляється на бланку супровідної адреси автоматично.</w:t>
      </w:r>
    </w:p>
    <w:p w14:paraId="75D688DD" w14:textId="01335EF6" w:rsidR="007F7323" w:rsidRPr="00781DF5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CEE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3CEE">
        <w:rPr>
          <w:rFonts w:ascii="Times New Roman" w:hAnsi="Times New Roman" w:cs="Times New Roman"/>
          <w:sz w:val="28"/>
          <w:szCs w:val="28"/>
        </w:rPr>
        <w:t xml:space="preserve">.  </w:t>
      </w:r>
      <w:r w:rsidR="00C0100B" w:rsidRPr="00781DF5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14:paraId="424D72DB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CEE">
        <w:rPr>
          <w:rFonts w:ascii="Times New Roman" w:hAnsi="Times New Roman" w:cs="Times New Roman"/>
          <w:sz w:val="28"/>
          <w:szCs w:val="28"/>
        </w:rPr>
        <w:lastRenderedPageBreak/>
        <w:t>1.1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3CEE">
        <w:rPr>
          <w:rFonts w:ascii="Times New Roman" w:hAnsi="Times New Roman" w:cs="Times New Roman"/>
          <w:sz w:val="28"/>
          <w:szCs w:val="28"/>
        </w:rPr>
        <w:t>. При врученні відправлення, яке пересилається з додатковим сервісом «Зворотна до</w:t>
      </w:r>
      <w:r>
        <w:rPr>
          <w:rFonts w:ascii="Times New Roman" w:hAnsi="Times New Roman" w:cs="Times New Roman"/>
          <w:sz w:val="28"/>
          <w:szCs w:val="28"/>
        </w:rPr>
        <w:t>ставка документів» працівник поштового зв</w:t>
      </w:r>
      <w:r w:rsidRPr="00B8730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</w:t>
      </w:r>
      <w:r w:rsidRPr="007E3CEE">
        <w:rPr>
          <w:rFonts w:ascii="Times New Roman" w:hAnsi="Times New Roman" w:cs="Times New Roman"/>
          <w:sz w:val="28"/>
          <w:szCs w:val="28"/>
        </w:rPr>
        <w:t xml:space="preserve"> інформує </w:t>
      </w:r>
      <w:r>
        <w:rPr>
          <w:rFonts w:ascii="Times New Roman" w:hAnsi="Times New Roman" w:cs="Times New Roman"/>
          <w:sz w:val="28"/>
          <w:szCs w:val="28"/>
        </w:rPr>
        <w:t>адресата (</w:t>
      </w:r>
      <w:r w:rsidRPr="007E3CEE">
        <w:rPr>
          <w:rFonts w:ascii="Times New Roman" w:hAnsi="Times New Roman" w:cs="Times New Roman"/>
          <w:sz w:val="28"/>
          <w:szCs w:val="28"/>
        </w:rPr>
        <w:t>одержувача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про необхідність обов'язкового розкриття відправлення, а також заповнення вкладених у відправлення документів, які мають бути повернені відправнику.</w:t>
      </w:r>
    </w:p>
    <w:p w14:paraId="303C1D0B" w14:textId="77777777" w:rsidR="007F7323" w:rsidRPr="007E3CEE" w:rsidRDefault="007F7323" w:rsidP="007F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2EE8A" w14:textId="77777777" w:rsidR="007F7323" w:rsidRPr="007E3CEE" w:rsidRDefault="007F7323" w:rsidP="007F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5D8CE" w14:textId="77777777" w:rsidR="007F7323" w:rsidRPr="00156DE8" w:rsidRDefault="007F7323" w:rsidP="007F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DE8">
        <w:rPr>
          <w:rFonts w:ascii="Times New Roman" w:hAnsi="Times New Roman" w:cs="Times New Roman"/>
          <w:b/>
          <w:sz w:val="28"/>
          <w:szCs w:val="28"/>
        </w:rPr>
        <w:t>2. Умови вручення та огляду відправлень</w:t>
      </w:r>
    </w:p>
    <w:p w14:paraId="738B4B46" w14:textId="77777777" w:rsidR="007F7323" w:rsidRPr="007E3CEE" w:rsidRDefault="007F7323" w:rsidP="007F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3A0C2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C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3CEE">
        <w:rPr>
          <w:rFonts w:ascii="Times New Roman" w:hAnsi="Times New Roman" w:cs="Times New Roman"/>
          <w:sz w:val="28"/>
          <w:szCs w:val="28"/>
        </w:rPr>
        <w:t>. ​Для організації огляду вкладень у відправлення, при їх врученні одержувачам, в об'єкті поштового зв'язку має бути встановлено:</w:t>
      </w:r>
    </w:p>
    <w:p w14:paraId="6ECB14B4" w14:textId="77777777" w:rsidR="007F7323" w:rsidRPr="007E3CEE" w:rsidRDefault="007F7323" w:rsidP="007F7323">
      <w:pPr>
        <w:pStyle w:val="a3"/>
        <w:spacing w:after="0" w:line="240" w:lineRule="auto"/>
        <w:ind w:left="0" w:firstLine="709"/>
        <w:jc w:val="both"/>
      </w:pPr>
      <w:r w:rsidRPr="008E289B">
        <w:rPr>
          <w:rFonts w:ascii="Times New Roman" w:hAnsi="Times New Roman" w:cs="Times New Roman"/>
          <w:sz w:val="28"/>
          <w:szCs w:val="28"/>
        </w:rPr>
        <w:t>спеціально відведений оглядовий стіл, обладнаний розетками для вмикання</w:t>
      </w:r>
      <w:r>
        <w:rPr>
          <w:rFonts w:ascii="Times New Roman" w:hAnsi="Times New Roman" w:cs="Times New Roman"/>
          <w:sz w:val="28"/>
          <w:szCs w:val="28"/>
        </w:rPr>
        <w:t xml:space="preserve"> електроприладів</w:t>
      </w:r>
      <w:r w:rsidRPr="008E289B">
        <w:rPr>
          <w:rFonts w:ascii="Times New Roman" w:hAnsi="Times New Roman" w:cs="Times New Roman"/>
          <w:sz w:val="28"/>
          <w:szCs w:val="28"/>
        </w:rPr>
        <w:t>;</w:t>
      </w:r>
    </w:p>
    <w:p w14:paraId="7FE6429C" w14:textId="77777777" w:rsidR="007F7323" w:rsidRPr="007E3CEE" w:rsidRDefault="007F7323" w:rsidP="007F7323">
      <w:pPr>
        <w:pStyle w:val="a3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примірочні (у окремих відділеннях поштового зв</w:t>
      </w:r>
      <w:r w:rsidRPr="008E289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8E289B">
        <w:rPr>
          <w:rFonts w:ascii="Times New Roman" w:hAnsi="Times New Roman" w:cs="Times New Roman"/>
          <w:sz w:val="28"/>
          <w:szCs w:val="28"/>
        </w:rPr>
        <w:t xml:space="preserve"> за домовленістю з Відправниками). Примірочні використовуються </w:t>
      </w:r>
      <w:r>
        <w:rPr>
          <w:rFonts w:ascii="Times New Roman" w:hAnsi="Times New Roman" w:cs="Times New Roman"/>
          <w:sz w:val="28"/>
          <w:szCs w:val="28"/>
        </w:rPr>
        <w:t>адресатом (</w:t>
      </w:r>
      <w:r w:rsidRPr="008E289B">
        <w:rPr>
          <w:rFonts w:ascii="Times New Roman" w:hAnsi="Times New Roman" w:cs="Times New Roman"/>
          <w:sz w:val="28"/>
          <w:szCs w:val="28"/>
        </w:rPr>
        <w:t>одержувачем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E289B">
        <w:rPr>
          <w:rFonts w:ascii="Times New Roman" w:hAnsi="Times New Roman" w:cs="Times New Roman"/>
          <w:sz w:val="28"/>
          <w:szCs w:val="28"/>
        </w:rPr>
        <w:t xml:space="preserve"> тільки для примірки одягу та взуття (окрім нижньої білизни, купальних костюмів та </w:t>
      </w:r>
      <w:proofErr w:type="spellStart"/>
      <w:r w:rsidRPr="008E289B">
        <w:rPr>
          <w:rFonts w:ascii="Times New Roman" w:hAnsi="Times New Roman" w:cs="Times New Roman"/>
          <w:sz w:val="28"/>
          <w:szCs w:val="28"/>
        </w:rPr>
        <w:t>шкарпетково</w:t>
      </w:r>
      <w:proofErr w:type="spellEnd"/>
      <w:r w:rsidRPr="008E289B">
        <w:rPr>
          <w:rFonts w:ascii="Times New Roman" w:hAnsi="Times New Roman" w:cs="Times New Roman"/>
          <w:sz w:val="28"/>
          <w:szCs w:val="28"/>
        </w:rPr>
        <w:t>-панчішних виробів).</w:t>
      </w:r>
    </w:p>
    <w:p w14:paraId="3F965960" w14:textId="77777777" w:rsidR="007F7323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E3CE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огляд вкладення, що у відправленні:</w:t>
      </w:r>
    </w:p>
    <w:p w14:paraId="05EF97B6" w14:textId="77777777" w:rsidR="007F7323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без при</w:t>
      </w:r>
      <w:r w:rsidRPr="007E3CEE">
        <w:rPr>
          <w:rFonts w:ascii="Times New Roman" w:hAnsi="Times New Roman" w:cs="Times New Roman"/>
          <w:sz w:val="28"/>
          <w:szCs w:val="28"/>
        </w:rPr>
        <w:t xml:space="preserve">мірки надається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30C">
        <w:rPr>
          <w:rFonts w:ascii="Times New Roman" w:hAnsi="Times New Roman" w:cs="Times New Roman"/>
          <w:sz w:val="28"/>
          <w:szCs w:val="28"/>
        </w:rPr>
        <w:t>2 хв.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539BE0CE" w14:textId="77777777" w:rsidR="007F7323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</w:t>
      </w:r>
      <w:r w:rsidRPr="007E3CEE">
        <w:rPr>
          <w:rFonts w:ascii="Times New Roman" w:hAnsi="Times New Roman" w:cs="Times New Roman"/>
          <w:sz w:val="28"/>
          <w:szCs w:val="28"/>
        </w:rPr>
        <w:t xml:space="preserve"> примірочній (у разі наявн</w:t>
      </w:r>
      <w:r>
        <w:rPr>
          <w:rFonts w:ascii="Times New Roman" w:hAnsi="Times New Roman" w:cs="Times New Roman"/>
          <w:sz w:val="28"/>
          <w:szCs w:val="28"/>
        </w:rPr>
        <w:t xml:space="preserve">ості договору з відправником) надається </w:t>
      </w:r>
      <w:r w:rsidRPr="007B230C">
        <w:rPr>
          <w:rFonts w:ascii="Times New Roman" w:hAnsi="Times New Roman" w:cs="Times New Roman"/>
          <w:sz w:val="28"/>
          <w:szCs w:val="28"/>
        </w:rPr>
        <w:t>10</w:t>
      </w:r>
      <w:r w:rsidRPr="007E3CEE">
        <w:rPr>
          <w:rFonts w:ascii="Times New Roman" w:hAnsi="Times New Roman" w:cs="Times New Roman"/>
          <w:sz w:val="28"/>
          <w:szCs w:val="28"/>
        </w:rPr>
        <w:t xml:space="preserve"> хвилин.</w:t>
      </w:r>
    </w:p>
    <w:p w14:paraId="1E0C27D0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Вручення відправлень з позначкою «Огляд не дозволено» здійснюється без розкриття відправлення та огляду вкладення у відповідності до вимог Правил та діючих нормативних документів АТ «Укрпошта».</w:t>
      </w:r>
    </w:p>
    <w:p w14:paraId="53601C65" w14:textId="77777777" w:rsidR="007F7323" w:rsidRPr="007E3CEE" w:rsidRDefault="007F7323" w:rsidP="007F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E339F" w14:textId="77777777" w:rsidR="007F7323" w:rsidRPr="007E3CEE" w:rsidRDefault="007F7323" w:rsidP="007F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F27EF" w14:textId="77777777" w:rsidR="007F7323" w:rsidRDefault="007F7323" w:rsidP="007F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DE8">
        <w:rPr>
          <w:rFonts w:ascii="Times New Roman" w:hAnsi="Times New Roman" w:cs="Times New Roman"/>
          <w:b/>
          <w:sz w:val="28"/>
          <w:szCs w:val="28"/>
        </w:rPr>
        <w:t>3. Вручення одержувачу відправлення з позначкою «Огляд дозволено»</w:t>
      </w:r>
    </w:p>
    <w:p w14:paraId="652BFF79" w14:textId="77777777" w:rsidR="007F7323" w:rsidRPr="00156DE8" w:rsidRDefault="007F7323" w:rsidP="007F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4A457" w14:textId="77777777" w:rsidR="007F7323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 вручені відправлень працівник об</w:t>
      </w:r>
      <w:r w:rsidRPr="0047456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єкта поштового зв</w:t>
      </w:r>
      <w:r w:rsidRPr="0047456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язку:</w:t>
      </w:r>
    </w:p>
    <w:p w14:paraId="3B518036" w14:textId="77777777" w:rsidR="007F7323" w:rsidRPr="007E3CEE" w:rsidRDefault="007F7323" w:rsidP="007F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AC3">
        <w:rPr>
          <w:rFonts w:ascii="Times New Roman" w:hAnsi="Times New Roman" w:cs="Times New Roman"/>
          <w:sz w:val="28"/>
          <w:szCs w:val="28"/>
        </w:rPr>
        <w:t xml:space="preserve"> </w:t>
      </w:r>
      <w:r w:rsidRPr="007E3CEE">
        <w:rPr>
          <w:rFonts w:ascii="Times New Roman" w:hAnsi="Times New Roman" w:cs="Times New Roman"/>
          <w:sz w:val="28"/>
          <w:szCs w:val="28"/>
        </w:rPr>
        <w:t xml:space="preserve">здійснює ідентифікацію </w:t>
      </w:r>
      <w:r>
        <w:rPr>
          <w:rFonts w:ascii="Times New Roman" w:hAnsi="Times New Roman" w:cs="Times New Roman"/>
          <w:sz w:val="28"/>
          <w:szCs w:val="28"/>
        </w:rPr>
        <w:t>адресата (</w:t>
      </w:r>
      <w:r w:rsidRPr="007E3CEE">
        <w:rPr>
          <w:rFonts w:ascii="Times New Roman" w:hAnsi="Times New Roman" w:cs="Times New Roman"/>
          <w:sz w:val="28"/>
          <w:szCs w:val="28"/>
        </w:rPr>
        <w:t>одержувача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>, відповідно до наданого документа, що посвідчує особу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B072F4" w14:textId="77777777" w:rsidR="007F7323" w:rsidRPr="007E3CEE" w:rsidRDefault="007F7323" w:rsidP="007F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CEE">
        <w:rPr>
          <w:rFonts w:ascii="Times New Roman" w:hAnsi="Times New Roman" w:cs="Times New Roman"/>
          <w:sz w:val="28"/>
          <w:szCs w:val="28"/>
        </w:rPr>
        <w:t xml:space="preserve">з'ясовує у </w:t>
      </w:r>
      <w:r>
        <w:rPr>
          <w:rFonts w:ascii="Times New Roman" w:hAnsi="Times New Roman" w:cs="Times New Roman"/>
          <w:sz w:val="28"/>
          <w:szCs w:val="28"/>
        </w:rPr>
        <w:t>адресата (</w:t>
      </w:r>
      <w:r w:rsidRPr="007E3CEE">
        <w:rPr>
          <w:rFonts w:ascii="Times New Roman" w:hAnsi="Times New Roman" w:cs="Times New Roman"/>
          <w:sz w:val="28"/>
          <w:szCs w:val="28"/>
        </w:rPr>
        <w:t>одержувача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щодо його </w:t>
      </w:r>
      <w:r w:rsidRPr="007E3CEE">
        <w:rPr>
          <w:rFonts w:ascii="Times New Roman" w:hAnsi="Times New Roman" w:cs="Times New Roman"/>
          <w:sz w:val="28"/>
          <w:szCs w:val="28"/>
        </w:rPr>
        <w:t>бажа</w:t>
      </w:r>
      <w:r>
        <w:rPr>
          <w:rFonts w:ascii="Times New Roman" w:hAnsi="Times New Roman" w:cs="Times New Roman"/>
          <w:sz w:val="28"/>
          <w:szCs w:val="28"/>
        </w:rPr>
        <w:t>ння</w:t>
      </w:r>
      <w:r w:rsidRPr="007E3CEE">
        <w:rPr>
          <w:rFonts w:ascii="Times New Roman" w:hAnsi="Times New Roman" w:cs="Times New Roman"/>
          <w:sz w:val="28"/>
          <w:szCs w:val="28"/>
        </w:rPr>
        <w:t xml:space="preserve">  огля</w:t>
      </w:r>
      <w:r>
        <w:rPr>
          <w:rFonts w:ascii="Times New Roman" w:hAnsi="Times New Roman" w:cs="Times New Roman"/>
          <w:sz w:val="28"/>
          <w:szCs w:val="28"/>
        </w:rPr>
        <w:t>ду</w:t>
      </w:r>
      <w:r w:rsidRPr="007E3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вкладення у відправлення.</w:t>
      </w:r>
    </w:p>
    <w:p w14:paraId="4C36E497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E3CEE">
        <w:rPr>
          <w:rFonts w:ascii="Times New Roman" w:hAnsi="Times New Roman" w:cs="Times New Roman"/>
          <w:sz w:val="28"/>
          <w:szCs w:val="28"/>
        </w:rPr>
        <w:t xml:space="preserve">У разі відмови </w:t>
      </w:r>
      <w:r>
        <w:rPr>
          <w:rFonts w:ascii="Times New Roman" w:hAnsi="Times New Roman" w:cs="Times New Roman"/>
          <w:sz w:val="28"/>
          <w:szCs w:val="28"/>
        </w:rPr>
        <w:t>адресата (</w:t>
      </w:r>
      <w:r w:rsidRPr="007E3CEE">
        <w:rPr>
          <w:rFonts w:ascii="Times New Roman" w:hAnsi="Times New Roman" w:cs="Times New Roman"/>
          <w:sz w:val="28"/>
          <w:szCs w:val="28"/>
        </w:rPr>
        <w:t>одержувача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від розкриття відправлення та перевірки/огля</w:t>
      </w:r>
      <w:r>
        <w:rPr>
          <w:rFonts w:ascii="Times New Roman" w:hAnsi="Times New Roman" w:cs="Times New Roman"/>
          <w:sz w:val="28"/>
          <w:szCs w:val="28"/>
        </w:rPr>
        <w:t>ду його вкладення, працівник об</w:t>
      </w:r>
      <w:r w:rsidRPr="0047456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єкта поштового зв</w:t>
      </w:r>
      <w:r w:rsidRPr="0047456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язку </w:t>
      </w:r>
      <w:r w:rsidRPr="007E3CEE">
        <w:rPr>
          <w:rFonts w:ascii="Times New Roman" w:hAnsi="Times New Roman" w:cs="Times New Roman"/>
          <w:sz w:val="28"/>
          <w:szCs w:val="28"/>
        </w:rPr>
        <w:t xml:space="preserve">проводить розрахунок з </w:t>
      </w:r>
      <w:r>
        <w:rPr>
          <w:rFonts w:ascii="Times New Roman" w:hAnsi="Times New Roman" w:cs="Times New Roman"/>
          <w:sz w:val="28"/>
          <w:szCs w:val="28"/>
        </w:rPr>
        <w:t>адресатом (</w:t>
      </w:r>
      <w:r w:rsidRPr="007E3CEE">
        <w:rPr>
          <w:rFonts w:ascii="Times New Roman" w:hAnsi="Times New Roman" w:cs="Times New Roman"/>
          <w:sz w:val="28"/>
          <w:szCs w:val="28"/>
        </w:rPr>
        <w:t>одержувачем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(у разі необхідності внесення оплати </w:t>
      </w:r>
      <w:r>
        <w:rPr>
          <w:rFonts w:ascii="Times New Roman" w:hAnsi="Times New Roman" w:cs="Times New Roman"/>
          <w:sz w:val="28"/>
          <w:szCs w:val="28"/>
        </w:rPr>
        <w:t>адресатом (</w:t>
      </w:r>
      <w:r w:rsidRPr="007E3CEE">
        <w:rPr>
          <w:rFonts w:ascii="Times New Roman" w:hAnsi="Times New Roman" w:cs="Times New Roman"/>
          <w:sz w:val="28"/>
          <w:szCs w:val="28"/>
        </w:rPr>
        <w:t>одержувачем), видає йому розрахунковий документ та відправлення.</w:t>
      </w:r>
    </w:p>
    <w:p w14:paraId="70EC488C" w14:textId="77777777" w:rsidR="007F7323" w:rsidRPr="007E3CEE" w:rsidRDefault="007F7323" w:rsidP="007F7323">
      <w:pPr>
        <w:pStyle w:val="a3"/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 При виявленні  бажання розкрити відправлення, </w:t>
      </w:r>
      <w:r w:rsidRPr="000661FB">
        <w:rPr>
          <w:rFonts w:ascii="Times New Roman" w:hAnsi="Times New Roman" w:cs="Times New Roman"/>
          <w:sz w:val="28"/>
          <w:szCs w:val="28"/>
        </w:rPr>
        <w:t xml:space="preserve">працівник </w:t>
      </w:r>
      <w:r>
        <w:rPr>
          <w:rFonts w:ascii="Times New Roman" w:hAnsi="Times New Roman" w:cs="Times New Roman"/>
          <w:sz w:val="28"/>
          <w:szCs w:val="28"/>
        </w:rPr>
        <w:t xml:space="preserve">об’єкта </w:t>
      </w:r>
      <w:r w:rsidRPr="000661FB">
        <w:rPr>
          <w:rFonts w:ascii="Times New Roman" w:hAnsi="Times New Roman" w:cs="Times New Roman"/>
          <w:sz w:val="28"/>
          <w:szCs w:val="28"/>
        </w:rPr>
        <w:t>поштового зв’язку передає відправлення адресату (одержувачу) для огляду, зосередивши увагу адресата (одержувача) на відповідність фактичної  маси відправлення, вказаній у бланку супровідної адреси та цілісність упаковки відправлення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A81EF1" w14:textId="77777777" w:rsidR="007F7323" w:rsidRPr="007E3CEE" w:rsidRDefault="007F7323" w:rsidP="007F7323">
      <w:pPr>
        <w:pStyle w:val="a3"/>
        <w:spacing w:after="0" w:line="240" w:lineRule="auto"/>
        <w:ind w:left="0" w:firstLine="851"/>
        <w:jc w:val="both"/>
      </w:pPr>
      <w:r w:rsidRPr="000661FB">
        <w:rPr>
          <w:rFonts w:ascii="Times New Roman" w:hAnsi="Times New Roman" w:cs="Times New Roman"/>
          <w:sz w:val="28"/>
          <w:szCs w:val="28"/>
        </w:rPr>
        <w:lastRenderedPageBreak/>
        <w:t xml:space="preserve">адресат (одержувач) самостійно розкриває відправлення на стойці операційного вікна (у вікні видачі відправлення) в присутності працівника </w:t>
      </w:r>
      <w:r>
        <w:rPr>
          <w:rFonts w:ascii="Times New Roman" w:hAnsi="Times New Roman" w:cs="Times New Roman"/>
          <w:sz w:val="28"/>
          <w:szCs w:val="28"/>
        </w:rPr>
        <w:t xml:space="preserve">об’єкту </w:t>
      </w:r>
      <w:r w:rsidRPr="000661FB">
        <w:rPr>
          <w:rFonts w:ascii="Times New Roman" w:hAnsi="Times New Roman" w:cs="Times New Roman"/>
          <w:sz w:val="28"/>
          <w:szCs w:val="28"/>
        </w:rPr>
        <w:t>поштового зв</w:t>
      </w:r>
      <w:r w:rsidRPr="000661F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0661FB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0661FB">
        <w:rPr>
          <w:rFonts w:ascii="Times New Roman" w:hAnsi="Times New Roman" w:cs="Times New Roman"/>
          <w:sz w:val="28"/>
          <w:szCs w:val="28"/>
        </w:rPr>
        <w:t>;</w:t>
      </w:r>
    </w:p>
    <w:p w14:paraId="53B7D599" w14:textId="77777777" w:rsidR="007F7323" w:rsidRPr="000661FB" w:rsidRDefault="007F7323" w:rsidP="007F732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1FB">
        <w:rPr>
          <w:rFonts w:ascii="Times New Roman" w:hAnsi="Times New Roman" w:cs="Times New Roman"/>
          <w:sz w:val="28"/>
          <w:szCs w:val="28"/>
        </w:rPr>
        <w:t xml:space="preserve">якщо черга до операційного вікна </w:t>
      </w:r>
      <w:r>
        <w:rPr>
          <w:rFonts w:ascii="Times New Roman" w:hAnsi="Times New Roman" w:cs="Times New Roman"/>
          <w:sz w:val="28"/>
          <w:szCs w:val="28"/>
        </w:rPr>
        <w:t xml:space="preserve">об’єкту </w:t>
      </w:r>
      <w:r w:rsidRPr="000661FB">
        <w:rPr>
          <w:rFonts w:ascii="Times New Roman" w:hAnsi="Times New Roman" w:cs="Times New Roman"/>
          <w:sz w:val="28"/>
          <w:szCs w:val="28"/>
        </w:rPr>
        <w:t xml:space="preserve"> поштового зв’язку більше трьох осіб та/або адресату (одержувачу)  для огляду потрібен спеціально відведений оглядовий стіл, огляд відправлення та перевірка його вкладення здійснюється в присутності начальника </w:t>
      </w:r>
      <w:r>
        <w:rPr>
          <w:rFonts w:ascii="Times New Roman" w:hAnsi="Times New Roman" w:cs="Times New Roman"/>
          <w:sz w:val="28"/>
          <w:szCs w:val="28"/>
        </w:rPr>
        <w:t xml:space="preserve">об’єкту </w:t>
      </w:r>
      <w:r w:rsidRPr="000661FB">
        <w:rPr>
          <w:rFonts w:ascii="Times New Roman" w:hAnsi="Times New Roman" w:cs="Times New Roman"/>
          <w:sz w:val="28"/>
          <w:szCs w:val="28"/>
        </w:rPr>
        <w:t xml:space="preserve"> поштового зв’язку/його заступника/іншого вільного працівника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8A2473" w14:textId="5EA4ADC2" w:rsidR="007F7323" w:rsidRPr="009E4DF0" w:rsidRDefault="007F7323" w:rsidP="007F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795">
        <w:rPr>
          <w:rFonts w:ascii="Times New Roman" w:hAnsi="Times New Roman" w:cs="Times New Roman"/>
          <w:sz w:val="28"/>
          <w:szCs w:val="28"/>
        </w:rPr>
        <w:t xml:space="preserve">у разі </w:t>
      </w:r>
      <w:r w:rsidRPr="009E4DF0">
        <w:rPr>
          <w:rFonts w:ascii="Times New Roman" w:hAnsi="Times New Roman" w:cs="Times New Roman"/>
          <w:sz w:val="28"/>
          <w:szCs w:val="28"/>
        </w:rPr>
        <w:t>необхідності</w:t>
      </w:r>
      <w:r w:rsidRPr="00E14795">
        <w:rPr>
          <w:rFonts w:ascii="Times New Roman" w:hAnsi="Times New Roman" w:cs="Times New Roman"/>
          <w:sz w:val="28"/>
          <w:szCs w:val="28"/>
        </w:rPr>
        <w:t xml:space="preserve"> примірки одягу/взуття </w:t>
      </w:r>
      <w:r w:rsidRPr="009E4DF0">
        <w:rPr>
          <w:rFonts w:ascii="Times New Roman" w:hAnsi="Times New Roman" w:cs="Times New Roman"/>
          <w:sz w:val="28"/>
          <w:szCs w:val="28"/>
        </w:rPr>
        <w:t>адресат  (одержувач</w:t>
      </w:r>
      <w:r w:rsidRPr="00E14795">
        <w:rPr>
          <w:rFonts w:ascii="Times New Roman" w:hAnsi="Times New Roman" w:cs="Times New Roman"/>
          <w:sz w:val="28"/>
          <w:szCs w:val="28"/>
        </w:rPr>
        <w:t xml:space="preserve">) </w:t>
      </w:r>
      <w:r w:rsidRPr="009E4DF0">
        <w:rPr>
          <w:rFonts w:ascii="Times New Roman" w:hAnsi="Times New Roman" w:cs="Times New Roman"/>
          <w:sz w:val="28"/>
          <w:szCs w:val="28"/>
        </w:rPr>
        <w:t>здійснює огляд</w:t>
      </w:r>
      <w:r w:rsidRPr="00E14795">
        <w:rPr>
          <w:rFonts w:ascii="Times New Roman" w:hAnsi="Times New Roman" w:cs="Times New Roman"/>
          <w:sz w:val="28"/>
          <w:szCs w:val="28"/>
        </w:rPr>
        <w:t xml:space="preserve"> в</w:t>
      </w:r>
      <w:r w:rsidRPr="009E4DF0">
        <w:rPr>
          <w:rFonts w:ascii="Times New Roman" w:hAnsi="Times New Roman" w:cs="Times New Roman"/>
          <w:sz w:val="28"/>
          <w:szCs w:val="28"/>
        </w:rPr>
        <w:t xml:space="preserve"> примірочній об’єкта  поштового зв’язку з дотриманням вимог пункту 2.2. </w:t>
      </w:r>
      <w:r w:rsidR="006C2B29">
        <w:rPr>
          <w:rFonts w:ascii="Times New Roman" w:hAnsi="Times New Roman" w:cs="Times New Roman"/>
          <w:sz w:val="28"/>
          <w:szCs w:val="28"/>
        </w:rPr>
        <w:t xml:space="preserve">розділу 2 </w:t>
      </w:r>
      <w:r w:rsidRPr="00E14795">
        <w:rPr>
          <w:rFonts w:ascii="Times New Roman" w:hAnsi="Times New Roman" w:cs="Times New Roman"/>
          <w:sz w:val="28"/>
          <w:szCs w:val="28"/>
        </w:rPr>
        <w:t>цього Порядку.</w:t>
      </w:r>
    </w:p>
    <w:p w14:paraId="24A52FC3" w14:textId="1E16FB6A" w:rsidR="007F7323" w:rsidRPr="007E3CEE" w:rsidRDefault="006C2B29" w:rsidP="007F7323">
      <w:pPr>
        <w:pStyle w:val="a3"/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3.4</w:t>
      </w:r>
      <w:r w:rsidR="007F7323">
        <w:rPr>
          <w:rFonts w:ascii="Times New Roman" w:hAnsi="Times New Roman" w:cs="Times New Roman"/>
          <w:sz w:val="28"/>
          <w:szCs w:val="28"/>
        </w:rPr>
        <w:t>. У</w:t>
      </w:r>
      <w:r w:rsidR="007F7323" w:rsidRPr="000661FB">
        <w:rPr>
          <w:rFonts w:ascii="Times New Roman" w:hAnsi="Times New Roman" w:cs="Times New Roman"/>
          <w:sz w:val="28"/>
          <w:szCs w:val="28"/>
        </w:rPr>
        <w:t xml:space="preserve"> разі, якщо після огляду, адресат (одержувач) вирішив отримати відправлення, працівник </w:t>
      </w:r>
      <w:r w:rsidR="007F7323">
        <w:rPr>
          <w:rFonts w:ascii="Times New Roman" w:hAnsi="Times New Roman" w:cs="Times New Roman"/>
          <w:sz w:val="28"/>
          <w:szCs w:val="28"/>
        </w:rPr>
        <w:t xml:space="preserve">об’єкту </w:t>
      </w:r>
      <w:r w:rsidR="007F7323" w:rsidRPr="000661FB">
        <w:rPr>
          <w:rFonts w:ascii="Times New Roman" w:hAnsi="Times New Roman" w:cs="Times New Roman"/>
          <w:sz w:val="28"/>
          <w:szCs w:val="28"/>
        </w:rPr>
        <w:t>поштового зв</w:t>
      </w:r>
      <w:r w:rsidR="007F7323" w:rsidRPr="009E4DF0">
        <w:rPr>
          <w:rFonts w:ascii="Times New Roman" w:hAnsi="Times New Roman" w:cs="Times New Roman"/>
          <w:sz w:val="28"/>
          <w:szCs w:val="28"/>
        </w:rPr>
        <w:t>’</w:t>
      </w:r>
      <w:r w:rsidR="007F7323" w:rsidRPr="000661FB">
        <w:rPr>
          <w:rFonts w:ascii="Times New Roman" w:hAnsi="Times New Roman" w:cs="Times New Roman"/>
          <w:sz w:val="28"/>
          <w:szCs w:val="28"/>
        </w:rPr>
        <w:t>язку проводить розрахунок з адресатом (одержувачем) (у разі необхідності внесення оплати адресатом (одержувачем), видає йому розрахунковий документ та відправлення</w:t>
      </w:r>
      <w:r w:rsidR="007F7323">
        <w:rPr>
          <w:rFonts w:ascii="Times New Roman" w:hAnsi="Times New Roman" w:cs="Times New Roman"/>
          <w:sz w:val="28"/>
          <w:szCs w:val="28"/>
        </w:rPr>
        <w:t>.</w:t>
      </w:r>
    </w:p>
    <w:p w14:paraId="70261977" w14:textId="10575A59" w:rsidR="007F7323" w:rsidRPr="007E3CEE" w:rsidRDefault="006C2B29" w:rsidP="007F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F7323">
        <w:rPr>
          <w:rFonts w:ascii="Times New Roman" w:hAnsi="Times New Roman" w:cs="Times New Roman"/>
          <w:sz w:val="28"/>
          <w:szCs w:val="28"/>
        </w:rPr>
        <w:t>. Я</w:t>
      </w:r>
      <w:r w:rsidR="007F7323" w:rsidRPr="00C749BE">
        <w:rPr>
          <w:rFonts w:ascii="Times New Roman" w:hAnsi="Times New Roman" w:cs="Times New Roman"/>
          <w:sz w:val="28"/>
          <w:szCs w:val="28"/>
        </w:rPr>
        <w:t>кщо у адресата (одержувача) після огляду та перевірки відправлення є зауваження до вкладення, але адресат (одержувач)  бажає його отримати – працівником об’єкта  поштового зв’язку</w:t>
      </w:r>
      <w:r w:rsidR="007F7323">
        <w:rPr>
          <w:rFonts w:ascii="Times New Roman" w:hAnsi="Times New Roman" w:cs="Times New Roman"/>
          <w:sz w:val="28"/>
          <w:szCs w:val="28"/>
        </w:rPr>
        <w:t xml:space="preserve"> складається акт у відповідності до вимог діючих нормативних документів та вручає відправлення з актом.</w:t>
      </w:r>
    </w:p>
    <w:p w14:paraId="00ABCAF8" w14:textId="4CA7DBB6" w:rsidR="007F7323" w:rsidRPr="00C749BE" w:rsidRDefault="006C2B29" w:rsidP="007F73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7F7323">
        <w:rPr>
          <w:rFonts w:ascii="Times New Roman" w:hAnsi="Times New Roman" w:cs="Times New Roman"/>
          <w:sz w:val="28"/>
          <w:szCs w:val="28"/>
        </w:rPr>
        <w:t>. У</w:t>
      </w:r>
      <w:r w:rsidR="007F7323" w:rsidRPr="00C749BE">
        <w:rPr>
          <w:rFonts w:ascii="Times New Roman" w:hAnsi="Times New Roman" w:cs="Times New Roman"/>
          <w:sz w:val="28"/>
          <w:szCs w:val="28"/>
        </w:rPr>
        <w:t xml:space="preserve"> разі, якщо після огляду та перевірки </w:t>
      </w:r>
      <w:r w:rsidR="007F7323">
        <w:rPr>
          <w:rFonts w:ascii="Times New Roman" w:hAnsi="Times New Roman" w:cs="Times New Roman"/>
          <w:sz w:val="28"/>
          <w:szCs w:val="28"/>
        </w:rPr>
        <w:t xml:space="preserve">вкладення у </w:t>
      </w:r>
      <w:r w:rsidR="007F7323" w:rsidRPr="00C749BE">
        <w:rPr>
          <w:rFonts w:ascii="Times New Roman" w:hAnsi="Times New Roman" w:cs="Times New Roman"/>
          <w:sz w:val="28"/>
          <w:szCs w:val="28"/>
        </w:rPr>
        <w:t xml:space="preserve">відправлення, адресат (одержувач) відмовляється від його отримання, працівником </w:t>
      </w:r>
      <w:r w:rsidR="007F7323">
        <w:rPr>
          <w:rFonts w:ascii="Times New Roman" w:hAnsi="Times New Roman" w:cs="Times New Roman"/>
          <w:sz w:val="28"/>
          <w:szCs w:val="28"/>
        </w:rPr>
        <w:t xml:space="preserve">об’єкту </w:t>
      </w:r>
      <w:r w:rsidR="007F7323" w:rsidRPr="00C749BE">
        <w:rPr>
          <w:rFonts w:ascii="Times New Roman" w:hAnsi="Times New Roman" w:cs="Times New Roman"/>
          <w:sz w:val="28"/>
          <w:szCs w:val="28"/>
        </w:rPr>
        <w:t xml:space="preserve">поштового зв’язку виконуються дії, </w:t>
      </w:r>
      <w:r w:rsidR="007F7323">
        <w:rPr>
          <w:rFonts w:ascii="Times New Roman" w:hAnsi="Times New Roman" w:cs="Times New Roman"/>
          <w:sz w:val="28"/>
          <w:szCs w:val="28"/>
        </w:rPr>
        <w:t>обумовлені</w:t>
      </w:r>
      <w:r w:rsidR="007F7323" w:rsidRPr="00C749BE">
        <w:rPr>
          <w:rFonts w:ascii="Times New Roman" w:hAnsi="Times New Roman" w:cs="Times New Roman"/>
          <w:sz w:val="28"/>
          <w:szCs w:val="28"/>
        </w:rPr>
        <w:t xml:space="preserve"> </w:t>
      </w:r>
      <w:r w:rsidR="007F7323" w:rsidRPr="009E4DF0">
        <w:rPr>
          <w:rFonts w:ascii="Times New Roman" w:hAnsi="Times New Roman" w:cs="Times New Roman"/>
          <w:sz w:val="28"/>
          <w:szCs w:val="28"/>
        </w:rPr>
        <w:t>Р</w:t>
      </w:r>
      <w:r w:rsidR="007F7323" w:rsidRPr="00E70B3C">
        <w:rPr>
          <w:rFonts w:ascii="Times New Roman" w:hAnsi="Times New Roman" w:cs="Times New Roman"/>
          <w:sz w:val="28"/>
          <w:szCs w:val="28"/>
        </w:rPr>
        <w:t>озділ</w:t>
      </w:r>
      <w:r w:rsidR="007F7323" w:rsidRPr="009E4DF0">
        <w:rPr>
          <w:rFonts w:ascii="Times New Roman" w:hAnsi="Times New Roman" w:cs="Times New Roman"/>
          <w:sz w:val="28"/>
          <w:szCs w:val="28"/>
        </w:rPr>
        <w:t>ом</w:t>
      </w:r>
      <w:r w:rsidR="007F7323" w:rsidRPr="00E70B3C">
        <w:rPr>
          <w:rFonts w:ascii="Times New Roman" w:hAnsi="Times New Roman" w:cs="Times New Roman"/>
          <w:sz w:val="28"/>
          <w:szCs w:val="28"/>
        </w:rPr>
        <w:t xml:space="preserve"> </w:t>
      </w:r>
      <w:r w:rsidR="007F7323">
        <w:rPr>
          <w:rFonts w:ascii="Times New Roman" w:hAnsi="Times New Roman" w:cs="Times New Roman"/>
          <w:sz w:val="28"/>
          <w:szCs w:val="28"/>
        </w:rPr>
        <w:t>5</w:t>
      </w:r>
      <w:r w:rsidR="007F7323" w:rsidRPr="00E70B3C">
        <w:rPr>
          <w:rFonts w:ascii="Times New Roman" w:hAnsi="Times New Roman" w:cs="Times New Roman"/>
          <w:sz w:val="28"/>
          <w:szCs w:val="28"/>
        </w:rPr>
        <w:t xml:space="preserve"> цього Порядку.</w:t>
      </w:r>
    </w:p>
    <w:p w14:paraId="59962C63" w14:textId="77777777" w:rsidR="007F7323" w:rsidRDefault="007F7323" w:rsidP="007F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1B6D1" w14:textId="77777777" w:rsidR="007F7323" w:rsidRPr="007E3CEE" w:rsidRDefault="007F7323" w:rsidP="007F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F67F7" w14:textId="77777777" w:rsidR="007F7323" w:rsidRPr="00EF6EE8" w:rsidRDefault="007F7323" w:rsidP="007F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F6EE8">
        <w:rPr>
          <w:rFonts w:ascii="Times New Roman" w:hAnsi="Times New Roman" w:cs="Times New Roman"/>
          <w:b/>
          <w:sz w:val="28"/>
          <w:szCs w:val="28"/>
        </w:rPr>
        <w:t>. Вручення одержувачам відправлень, які пересилається з послугою «Кур'єрська доставка», яка замовляється як додатковий сервіс та з позначкою «Огляд дозволено»</w:t>
      </w:r>
    </w:p>
    <w:p w14:paraId="6A8421E7" w14:textId="77777777" w:rsidR="007F7323" w:rsidRPr="007E3CEE" w:rsidRDefault="007F7323" w:rsidP="007F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59D71" w14:textId="77777777" w:rsidR="007F7323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E3CEE">
        <w:rPr>
          <w:rFonts w:ascii="Times New Roman" w:hAnsi="Times New Roman" w:cs="Times New Roman"/>
          <w:sz w:val="28"/>
          <w:szCs w:val="28"/>
        </w:rPr>
        <w:t xml:space="preserve">За 15 хвилин до доставки відправлень з послугою «Кур'єрська доставка», та позначкою «Огляд дозволено», кур'єр попереджає </w:t>
      </w:r>
      <w:r>
        <w:rPr>
          <w:rFonts w:ascii="Times New Roman" w:hAnsi="Times New Roman" w:cs="Times New Roman"/>
          <w:sz w:val="28"/>
          <w:szCs w:val="28"/>
        </w:rPr>
        <w:t>адресата (</w:t>
      </w:r>
      <w:r w:rsidRPr="007E3CEE">
        <w:rPr>
          <w:rFonts w:ascii="Times New Roman" w:hAnsi="Times New Roman" w:cs="Times New Roman"/>
          <w:sz w:val="28"/>
          <w:szCs w:val="28"/>
        </w:rPr>
        <w:t>одержувача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про необхідність створення відповідних умов для розкриття відправлення та перевірки його вкладення, а саме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45E1EC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9BE">
        <w:rPr>
          <w:rFonts w:ascii="Times New Roman" w:hAnsi="Times New Roman" w:cs="Times New Roman"/>
          <w:sz w:val="28"/>
          <w:szCs w:val="28"/>
        </w:rPr>
        <w:t>наявність оглядового столу, на якому не повинно бути сторонніх предметів під час розкриття відправлення;</w:t>
      </w:r>
    </w:p>
    <w:p w14:paraId="45F90DD3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9BE">
        <w:rPr>
          <w:rFonts w:ascii="Times New Roman" w:hAnsi="Times New Roman" w:cs="Times New Roman"/>
          <w:sz w:val="28"/>
          <w:szCs w:val="28"/>
        </w:rPr>
        <w:t>наявність пристрою (розетки) для перевірки техніки та електроніки (за потреби).</w:t>
      </w:r>
    </w:p>
    <w:p w14:paraId="7E94317D" w14:textId="77777777" w:rsidR="007F7323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7E3CEE">
        <w:rPr>
          <w:rFonts w:ascii="Times New Roman" w:hAnsi="Times New Roman" w:cs="Times New Roman"/>
          <w:sz w:val="28"/>
          <w:szCs w:val="28"/>
        </w:rPr>
        <w:t xml:space="preserve">Для одержання відправлення </w:t>
      </w:r>
      <w:r>
        <w:rPr>
          <w:rFonts w:ascii="Times New Roman" w:hAnsi="Times New Roman" w:cs="Times New Roman"/>
          <w:sz w:val="28"/>
          <w:szCs w:val="28"/>
        </w:rPr>
        <w:t>адресат (</w:t>
      </w:r>
      <w:r w:rsidRPr="007E3CEE">
        <w:rPr>
          <w:rFonts w:ascii="Times New Roman" w:hAnsi="Times New Roman" w:cs="Times New Roman"/>
          <w:sz w:val="28"/>
          <w:szCs w:val="28"/>
        </w:rPr>
        <w:t>одержувач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пред'являє документ, що посвідчує особу.</w:t>
      </w:r>
    </w:p>
    <w:p w14:paraId="163B8073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1B2B9C">
        <w:rPr>
          <w:rFonts w:ascii="Times New Roman" w:hAnsi="Times New Roman" w:cs="Times New Roman"/>
          <w:sz w:val="28"/>
          <w:szCs w:val="28"/>
        </w:rPr>
        <w:t xml:space="preserve">Час перебування кур’єра за </w:t>
      </w:r>
      <w:proofErr w:type="spellStart"/>
      <w:r w:rsidRPr="001B2B9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B2B9C">
        <w:rPr>
          <w:rFonts w:ascii="Times New Roman" w:hAnsi="Times New Roman" w:cs="Times New Roman"/>
          <w:sz w:val="28"/>
          <w:szCs w:val="28"/>
        </w:rPr>
        <w:t xml:space="preserve"> доставки (офісі, квартирі, іншому приміщенні) для огляду вкладень у відправлення та вручення відправлення не повинен перевищувати 15 хвилин. </w:t>
      </w:r>
    </w:p>
    <w:p w14:paraId="03BB6EF5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7E3CEE">
        <w:rPr>
          <w:rFonts w:ascii="Times New Roman" w:hAnsi="Times New Roman" w:cs="Times New Roman"/>
          <w:sz w:val="28"/>
          <w:szCs w:val="28"/>
        </w:rPr>
        <w:t xml:space="preserve"> У разі, якщо після огляду відправлення та його вкладення, </w:t>
      </w:r>
      <w:r>
        <w:rPr>
          <w:rFonts w:ascii="Times New Roman" w:hAnsi="Times New Roman" w:cs="Times New Roman"/>
          <w:sz w:val="28"/>
          <w:szCs w:val="28"/>
        </w:rPr>
        <w:t>адресат (</w:t>
      </w:r>
      <w:r w:rsidRPr="007E3CEE">
        <w:rPr>
          <w:rFonts w:ascii="Times New Roman" w:hAnsi="Times New Roman" w:cs="Times New Roman"/>
          <w:sz w:val="28"/>
          <w:szCs w:val="28"/>
        </w:rPr>
        <w:t>одержувач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вирішив отримати відправлення, кур'єр:</w:t>
      </w:r>
    </w:p>
    <w:p w14:paraId="489C62CD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9BE">
        <w:rPr>
          <w:rFonts w:ascii="Times New Roman" w:hAnsi="Times New Roman" w:cs="Times New Roman"/>
          <w:sz w:val="28"/>
          <w:szCs w:val="28"/>
        </w:rPr>
        <w:lastRenderedPageBreak/>
        <w:t>здійснює розрахунок з адресатом (одержувачем) (у разі необхідності внесення оплати адресатом (одержувачем);</w:t>
      </w:r>
    </w:p>
    <w:p w14:paraId="32873C59" w14:textId="77777777" w:rsidR="007F7323" w:rsidRPr="00C749BE" w:rsidRDefault="007F7323" w:rsidP="007F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49BE">
        <w:rPr>
          <w:rFonts w:ascii="Times New Roman" w:hAnsi="Times New Roman" w:cs="Times New Roman"/>
          <w:sz w:val="28"/>
          <w:szCs w:val="28"/>
        </w:rPr>
        <w:t>у випадку одержання відправлення з післяплатою, оформлює переказ післяплати;</w:t>
      </w:r>
    </w:p>
    <w:p w14:paraId="0922EF10" w14:textId="77777777" w:rsidR="007F7323" w:rsidRPr="007E3CEE" w:rsidRDefault="007F7323" w:rsidP="007F7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49BE">
        <w:rPr>
          <w:rFonts w:ascii="Times New Roman" w:hAnsi="Times New Roman" w:cs="Times New Roman"/>
          <w:sz w:val="28"/>
          <w:szCs w:val="28"/>
        </w:rPr>
        <w:t>видає адресату (одержувачу) розрахунковий документ на відправлення;</w:t>
      </w:r>
    </w:p>
    <w:p w14:paraId="1C39EC4A" w14:textId="77777777" w:rsidR="007F7323" w:rsidRPr="007E3CEE" w:rsidRDefault="007F7323" w:rsidP="007F7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49BE">
        <w:rPr>
          <w:rFonts w:ascii="Times New Roman" w:hAnsi="Times New Roman" w:cs="Times New Roman"/>
          <w:sz w:val="28"/>
          <w:szCs w:val="28"/>
        </w:rPr>
        <w:t>видає адресату (одержувачу) відповідний документ для проставляння підпису за отримання відправлення;</w:t>
      </w:r>
    </w:p>
    <w:p w14:paraId="752AA48D" w14:textId="77777777" w:rsidR="007F7323" w:rsidRPr="009E4DF0" w:rsidRDefault="007F7323" w:rsidP="007F7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2768">
        <w:rPr>
          <w:rFonts w:ascii="Times New Roman" w:hAnsi="Times New Roman" w:cs="Times New Roman"/>
          <w:sz w:val="28"/>
          <w:szCs w:val="28"/>
        </w:rPr>
        <w:t>видає адресату (одержувачу) відправлення.</w:t>
      </w:r>
    </w:p>
    <w:p w14:paraId="7FF7B4F9" w14:textId="77777777" w:rsidR="007F7323" w:rsidRDefault="007F7323" w:rsidP="007F732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1B2B9C">
        <w:rPr>
          <w:rFonts w:ascii="Times New Roman" w:hAnsi="Times New Roman" w:cs="Times New Roman"/>
          <w:sz w:val="28"/>
          <w:szCs w:val="28"/>
        </w:rPr>
        <w:t>Огляд вкладених у відправлення това</w:t>
      </w:r>
      <w:r>
        <w:rPr>
          <w:rFonts w:ascii="Times New Roman" w:hAnsi="Times New Roman" w:cs="Times New Roman"/>
          <w:sz w:val="28"/>
          <w:szCs w:val="28"/>
        </w:rPr>
        <w:t>рів та їх перевірка/примірка не </w:t>
      </w:r>
      <w:r w:rsidRPr="001B2B9C">
        <w:rPr>
          <w:rFonts w:ascii="Times New Roman" w:hAnsi="Times New Roman" w:cs="Times New Roman"/>
          <w:sz w:val="28"/>
          <w:szCs w:val="28"/>
        </w:rPr>
        <w:t>проводиться у випадках передбачених пунктом 1.</w:t>
      </w:r>
      <w:r>
        <w:rPr>
          <w:rFonts w:ascii="Times New Roman" w:hAnsi="Times New Roman" w:cs="Times New Roman"/>
          <w:sz w:val="28"/>
          <w:szCs w:val="28"/>
        </w:rPr>
        <w:t>8, 1.9</w:t>
      </w:r>
      <w:r w:rsidRPr="001B2B9C">
        <w:rPr>
          <w:rFonts w:ascii="Times New Roman" w:hAnsi="Times New Roman" w:cs="Times New Roman"/>
          <w:sz w:val="28"/>
          <w:szCs w:val="28"/>
        </w:rPr>
        <w:t xml:space="preserve"> цього Порядку.</w:t>
      </w:r>
    </w:p>
    <w:p w14:paraId="5CE6A91E" w14:textId="77777777" w:rsidR="007F7323" w:rsidRPr="001B2B9C" w:rsidRDefault="007F7323" w:rsidP="007F732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F2DD0F" w14:textId="77777777" w:rsidR="007F7323" w:rsidRPr="007E3CEE" w:rsidRDefault="007F7323" w:rsidP="007F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75746" w14:textId="77777777" w:rsidR="007F7323" w:rsidRDefault="007F7323" w:rsidP="007F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42388">
        <w:rPr>
          <w:rFonts w:ascii="Times New Roman" w:hAnsi="Times New Roman" w:cs="Times New Roman"/>
          <w:b/>
          <w:sz w:val="28"/>
          <w:szCs w:val="28"/>
        </w:rPr>
        <w:t>. Повернення відправлень</w:t>
      </w:r>
    </w:p>
    <w:p w14:paraId="297BF591" w14:textId="77777777" w:rsidR="007F7323" w:rsidRPr="007E3CEE" w:rsidRDefault="007F7323" w:rsidP="007F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88D0D" w14:textId="77777777" w:rsidR="007F7323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7E3C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CEE">
        <w:rPr>
          <w:rFonts w:ascii="Times New Roman" w:hAnsi="Times New Roman" w:cs="Times New Roman"/>
          <w:sz w:val="28"/>
          <w:szCs w:val="28"/>
        </w:rPr>
        <w:t xml:space="preserve">У разі, якщо </w:t>
      </w:r>
      <w:r>
        <w:rPr>
          <w:rFonts w:ascii="Times New Roman" w:hAnsi="Times New Roman" w:cs="Times New Roman"/>
          <w:sz w:val="28"/>
          <w:szCs w:val="28"/>
        </w:rPr>
        <w:t>адресат (</w:t>
      </w:r>
      <w:r w:rsidRPr="007E3CEE">
        <w:rPr>
          <w:rFonts w:ascii="Times New Roman" w:hAnsi="Times New Roman" w:cs="Times New Roman"/>
          <w:sz w:val="28"/>
          <w:szCs w:val="28"/>
        </w:rPr>
        <w:t>одержувач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відмовляється отримувати відправлення з позначкою «Огляд не дозволено» або позначкою «Огляд дозволено», але огляд за його бажанням не проводився</w:t>
      </w:r>
      <w:r>
        <w:rPr>
          <w:rFonts w:ascii="Times New Roman" w:hAnsi="Times New Roman" w:cs="Times New Roman"/>
          <w:sz w:val="28"/>
          <w:szCs w:val="28"/>
        </w:rPr>
        <w:t>, працівник поштового зв</w:t>
      </w:r>
      <w:r w:rsidRPr="0047456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</w:t>
      </w:r>
      <w:r w:rsidRPr="007E3CEE">
        <w:rPr>
          <w:rFonts w:ascii="Times New Roman" w:hAnsi="Times New Roman" w:cs="Times New Roman"/>
          <w:sz w:val="28"/>
          <w:szCs w:val="28"/>
        </w:rPr>
        <w:t xml:space="preserve"> друкує накладну вручення/повідомлення ф.22, на якому </w:t>
      </w:r>
      <w:r>
        <w:rPr>
          <w:rFonts w:ascii="Times New Roman" w:hAnsi="Times New Roman" w:cs="Times New Roman"/>
          <w:sz w:val="28"/>
          <w:szCs w:val="28"/>
        </w:rPr>
        <w:t>адресат (</w:t>
      </w:r>
      <w:r w:rsidRPr="007E3CEE">
        <w:rPr>
          <w:rFonts w:ascii="Times New Roman" w:hAnsi="Times New Roman" w:cs="Times New Roman"/>
          <w:sz w:val="28"/>
          <w:szCs w:val="28"/>
        </w:rPr>
        <w:t>одержувач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власноруч ставить відмітку «Від отримання відмовляюс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E3CEE">
        <w:rPr>
          <w:rFonts w:ascii="Times New Roman" w:hAnsi="Times New Roman" w:cs="Times New Roman"/>
          <w:sz w:val="28"/>
          <w:szCs w:val="28"/>
        </w:rPr>
        <w:t>», дату та засвідчує цей факт особистим підписом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3CEE">
        <w:rPr>
          <w:rFonts w:ascii="Times New Roman" w:hAnsi="Times New Roman" w:cs="Times New Roman"/>
          <w:sz w:val="28"/>
          <w:szCs w:val="28"/>
        </w:rPr>
        <w:t>Такі відправлення повертаються  без будь-яког</w:t>
      </w:r>
      <w:r>
        <w:rPr>
          <w:rFonts w:ascii="Times New Roman" w:hAnsi="Times New Roman" w:cs="Times New Roman"/>
          <w:sz w:val="28"/>
          <w:szCs w:val="28"/>
        </w:rPr>
        <w:t>о додаткового упакування</w:t>
      </w:r>
      <w:r w:rsidRPr="007E3CEE">
        <w:rPr>
          <w:rFonts w:ascii="Times New Roman" w:hAnsi="Times New Roman" w:cs="Times New Roman"/>
          <w:sz w:val="28"/>
          <w:szCs w:val="28"/>
        </w:rPr>
        <w:t>.</w:t>
      </w:r>
    </w:p>
    <w:p w14:paraId="7897E93C" w14:textId="77777777" w:rsidR="007F7323" w:rsidRDefault="007F7323" w:rsidP="007F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E3CEE">
        <w:rPr>
          <w:rFonts w:ascii="Times New Roman" w:hAnsi="Times New Roman" w:cs="Times New Roman"/>
          <w:sz w:val="28"/>
          <w:szCs w:val="28"/>
        </w:rPr>
        <w:t xml:space="preserve">У разі відмови </w:t>
      </w:r>
      <w:r>
        <w:rPr>
          <w:rFonts w:ascii="Times New Roman" w:hAnsi="Times New Roman" w:cs="Times New Roman"/>
          <w:sz w:val="28"/>
          <w:szCs w:val="28"/>
        </w:rPr>
        <w:t>адресата (</w:t>
      </w:r>
      <w:r w:rsidRPr="007E3CEE">
        <w:rPr>
          <w:rFonts w:ascii="Times New Roman" w:hAnsi="Times New Roman" w:cs="Times New Roman"/>
          <w:sz w:val="28"/>
          <w:szCs w:val="28"/>
        </w:rPr>
        <w:t>одержувача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від отримання відправлення після його розкриття та</w:t>
      </w:r>
      <w:r>
        <w:rPr>
          <w:rFonts w:ascii="Times New Roman" w:hAnsi="Times New Roman" w:cs="Times New Roman"/>
          <w:sz w:val="28"/>
          <w:szCs w:val="28"/>
        </w:rPr>
        <w:t xml:space="preserve"> огляду вкладення, працівник поштового зв</w:t>
      </w:r>
      <w:r w:rsidRPr="0047456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</w:t>
      </w:r>
      <w:r w:rsidRPr="007E3CEE">
        <w:rPr>
          <w:rFonts w:ascii="Times New Roman" w:hAnsi="Times New Roman" w:cs="Times New Roman"/>
          <w:sz w:val="28"/>
          <w:szCs w:val="28"/>
        </w:rPr>
        <w:t xml:space="preserve"> друкує накладну вручення/повідомлення ф.22, на якому </w:t>
      </w:r>
      <w:r>
        <w:rPr>
          <w:rFonts w:ascii="Times New Roman" w:hAnsi="Times New Roman" w:cs="Times New Roman"/>
          <w:sz w:val="28"/>
          <w:szCs w:val="28"/>
        </w:rPr>
        <w:t>адресат (</w:t>
      </w:r>
      <w:r w:rsidRPr="007E3CEE">
        <w:rPr>
          <w:rFonts w:ascii="Times New Roman" w:hAnsi="Times New Roman" w:cs="Times New Roman"/>
          <w:sz w:val="28"/>
          <w:szCs w:val="28"/>
        </w:rPr>
        <w:t>одержувач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власноруч ставить від</w:t>
      </w:r>
      <w:r>
        <w:rPr>
          <w:rFonts w:ascii="Times New Roman" w:hAnsi="Times New Roman" w:cs="Times New Roman"/>
          <w:sz w:val="28"/>
          <w:szCs w:val="28"/>
        </w:rPr>
        <w:t>мітку «Від отримання відмовляюсь</w:t>
      </w:r>
      <w:r w:rsidRPr="007E3CEE">
        <w:rPr>
          <w:rFonts w:ascii="Times New Roman" w:hAnsi="Times New Roman" w:cs="Times New Roman"/>
          <w:sz w:val="28"/>
          <w:szCs w:val="28"/>
        </w:rPr>
        <w:t>», дату та засвідчує цей факт особистим підписом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DBA7DE" w14:textId="77777777" w:rsidR="007F7323" w:rsidRDefault="007F7323" w:rsidP="007F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Відправлення д</w:t>
      </w:r>
      <w:r w:rsidRPr="007E3CEE">
        <w:rPr>
          <w:rFonts w:ascii="Times New Roman" w:hAnsi="Times New Roman" w:cs="Times New Roman"/>
          <w:sz w:val="28"/>
          <w:szCs w:val="28"/>
        </w:rPr>
        <w:t>одатково упаковує</w:t>
      </w:r>
      <w:r>
        <w:rPr>
          <w:rFonts w:ascii="Times New Roman" w:hAnsi="Times New Roman" w:cs="Times New Roman"/>
          <w:sz w:val="28"/>
          <w:szCs w:val="28"/>
        </w:rPr>
        <w:t>ться з дотриманням вимог</w:t>
      </w:r>
      <w:r w:rsidRPr="007E3CEE">
        <w:rPr>
          <w:rFonts w:ascii="Times New Roman" w:hAnsi="Times New Roman" w:cs="Times New Roman"/>
          <w:sz w:val="28"/>
          <w:szCs w:val="28"/>
        </w:rPr>
        <w:t xml:space="preserve"> </w:t>
      </w:r>
      <w:r w:rsidRPr="009E4DF0">
        <w:rPr>
          <w:rFonts w:ascii="Times New Roman" w:hAnsi="Times New Roman" w:cs="Times New Roman"/>
          <w:sz w:val="28"/>
          <w:szCs w:val="28"/>
        </w:rPr>
        <w:t xml:space="preserve">Порядку упакування та маркування поштових відправлень в об’єктах поштового </w:t>
      </w:r>
      <w:r w:rsidRPr="00E70B3C">
        <w:rPr>
          <w:rFonts w:ascii="Times New Roman" w:hAnsi="Times New Roman" w:cs="Times New Roman"/>
          <w:sz w:val="28"/>
          <w:szCs w:val="28"/>
        </w:rPr>
        <w:t>зв’язку</w:t>
      </w:r>
      <w:r w:rsidRPr="009E4DF0">
        <w:rPr>
          <w:rFonts w:ascii="Times New Roman" w:hAnsi="Times New Roman" w:cs="Times New Roman"/>
          <w:sz w:val="28"/>
          <w:szCs w:val="28"/>
        </w:rPr>
        <w:t xml:space="preserve"> АТ «Укрпошта», затвердженого наказом АТ "Укрпошта" від 30.10.2023    № 8871 (зі змінами).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3E044" w14:textId="77777777" w:rsidR="007F7323" w:rsidRPr="007E3CEE" w:rsidRDefault="007F7323" w:rsidP="007F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Відправлення від якого відмовився адресат (одержувач)  </w:t>
      </w:r>
      <w:r w:rsidRPr="007E3CEE">
        <w:rPr>
          <w:rFonts w:ascii="Times New Roman" w:hAnsi="Times New Roman" w:cs="Times New Roman"/>
          <w:sz w:val="28"/>
          <w:szCs w:val="28"/>
        </w:rPr>
        <w:t xml:space="preserve">не пізніше ніж протягом наступного робочого дня повертається за зворотною </w:t>
      </w:r>
      <w:proofErr w:type="spellStart"/>
      <w:r w:rsidRPr="007E3CE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7F6AD7" w14:textId="77777777" w:rsidR="007F7323" w:rsidRPr="007E3CEE" w:rsidRDefault="007F7323" w:rsidP="007F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3C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3CEE">
        <w:rPr>
          <w:rFonts w:ascii="Times New Roman" w:hAnsi="Times New Roman" w:cs="Times New Roman"/>
          <w:sz w:val="28"/>
          <w:szCs w:val="28"/>
        </w:rPr>
        <w:t xml:space="preserve">. У разі відмови </w:t>
      </w:r>
      <w:r>
        <w:rPr>
          <w:rFonts w:ascii="Times New Roman" w:hAnsi="Times New Roman" w:cs="Times New Roman"/>
          <w:sz w:val="28"/>
          <w:szCs w:val="28"/>
        </w:rPr>
        <w:t>адресата (</w:t>
      </w:r>
      <w:r w:rsidRPr="007E3CEE">
        <w:rPr>
          <w:rFonts w:ascii="Times New Roman" w:hAnsi="Times New Roman" w:cs="Times New Roman"/>
          <w:sz w:val="28"/>
          <w:szCs w:val="28"/>
        </w:rPr>
        <w:t>одержувача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проставляти відмітку «Від отрим</w:t>
      </w:r>
      <w:r>
        <w:rPr>
          <w:rFonts w:ascii="Times New Roman" w:hAnsi="Times New Roman" w:cs="Times New Roman"/>
          <w:sz w:val="28"/>
          <w:szCs w:val="28"/>
        </w:rPr>
        <w:t>ання відмовляюсь», в</w:t>
      </w:r>
      <w:r w:rsidRPr="007E3CEE">
        <w:rPr>
          <w:rFonts w:ascii="Times New Roman" w:hAnsi="Times New Roman" w:cs="Times New Roman"/>
          <w:sz w:val="28"/>
          <w:szCs w:val="28"/>
        </w:rPr>
        <w:t xml:space="preserve">ідправлення повертається відправнику після закінчення терміну </w:t>
      </w:r>
      <w:r>
        <w:rPr>
          <w:rFonts w:ascii="Times New Roman" w:hAnsi="Times New Roman" w:cs="Times New Roman"/>
          <w:sz w:val="28"/>
          <w:szCs w:val="28"/>
        </w:rPr>
        <w:t xml:space="preserve">його </w:t>
      </w:r>
      <w:r w:rsidRPr="007E3CEE">
        <w:rPr>
          <w:rFonts w:ascii="Times New Roman" w:hAnsi="Times New Roman" w:cs="Times New Roman"/>
          <w:sz w:val="28"/>
          <w:szCs w:val="28"/>
        </w:rPr>
        <w:t xml:space="preserve">зберігання. </w:t>
      </w:r>
    </w:p>
    <w:p w14:paraId="6F32A7A6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3CEE">
        <w:rPr>
          <w:rFonts w:ascii="Times New Roman" w:hAnsi="Times New Roman" w:cs="Times New Roman"/>
          <w:sz w:val="28"/>
          <w:szCs w:val="28"/>
        </w:rPr>
        <w:t xml:space="preserve">.5. У разі відмови </w:t>
      </w:r>
      <w:r>
        <w:rPr>
          <w:rFonts w:ascii="Times New Roman" w:hAnsi="Times New Roman" w:cs="Times New Roman"/>
          <w:sz w:val="28"/>
          <w:szCs w:val="28"/>
        </w:rPr>
        <w:t>адресата (</w:t>
      </w:r>
      <w:r w:rsidRPr="007E3CEE">
        <w:rPr>
          <w:rFonts w:ascii="Times New Roman" w:hAnsi="Times New Roman" w:cs="Times New Roman"/>
          <w:sz w:val="28"/>
          <w:szCs w:val="28"/>
        </w:rPr>
        <w:t>одержувача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від отримання відправлення у зв'язку з пошкодженням/недостачею/підм</w:t>
      </w:r>
      <w:r>
        <w:rPr>
          <w:rFonts w:ascii="Times New Roman" w:hAnsi="Times New Roman" w:cs="Times New Roman"/>
          <w:sz w:val="28"/>
          <w:szCs w:val="28"/>
        </w:rPr>
        <w:t xml:space="preserve">іною вкладення - працівником об’єкта </w:t>
      </w:r>
      <w:r w:rsidRPr="002339C8">
        <w:rPr>
          <w:rFonts w:ascii="Times New Roman" w:hAnsi="Times New Roman" w:cs="Times New Roman"/>
          <w:sz w:val="28"/>
          <w:szCs w:val="28"/>
        </w:rPr>
        <w:t>поштового зв’язку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E3CEE">
        <w:rPr>
          <w:rFonts w:ascii="Times New Roman" w:hAnsi="Times New Roman" w:cs="Times New Roman"/>
          <w:sz w:val="28"/>
          <w:szCs w:val="28"/>
        </w:rPr>
        <w:t>кур'єром складається</w:t>
      </w:r>
      <w:r>
        <w:rPr>
          <w:rFonts w:ascii="Times New Roman" w:hAnsi="Times New Roman" w:cs="Times New Roman"/>
          <w:sz w:val="28"/>
          <w:szCs w:val="28"/>
        </w:rPr>
        <w:t xml:space="preserve"> акт порушення</w:t>
      </w:r>
      <w:r w:rsidRPr="007E3CEE">
        <w:rPr>
          <w:rFonts w:ascii="Times New Roman" w:hAnsi="Times New Roman" w:cs="Times New Roman"/>
          <w:sz w:val="28"/>
          <w:szCs w:val="28"/>
        </w:rPr>
        <w:t xml:space="preserve"> у порядку</w:t>
      </w:r>
      <w:r>
        <w:rPr>
          <w:rFonts w:ascii="Times New Roman" w:hAnsi="Times New Roman" w:cs="Times New Roman"/>
          <w:sz w:val="28"/>
          <w:szCs w:val="28"/>
        </w:rPr>
        <w:t>, встановленому в</w:t>
      </w:r>
      <w:r w:rsidRPr="007E3CEE">
        <w:rPr>
          <w:rFonts w:ascii="Times New Roman" w:hAnsi="Times New Roman" w:cs="Times New Roman"/>
          <w:sz w:val="28"/>
          <w:szCs w:val="28"/>
        </w:rPr>
        <w:t xml:space="preserve"> АТ  «Укрпошта».​</w:t>
      </w:r>
    </w:p>
    <w:p w14:paraId="05567ABA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3CEE">
        <w:rPr>
          <w:rFonts w:ascii="Times New Roman" w:hAnsi="Times New Roman" w:cs="Times New Roman"/>
          <w:sz w:val="28"/>
          <w:szCs w:val="28"/>
        </w:rPr>
        <w:t xml:space="preserve">.6. У разі відмови </w:t>
      </w:r>
      <w:r>
        <w:rPr>
          <w:rFonts w:ascii="Times New Roman" w:hAnsi="Times New Roman" w:cs="Times New Roman"/>
          <w:sz w:val="28"/>
          <w:szCs w:val="28"/>
        </w:rPr>
        <w:t>адресата (</w:t>
      </w:r>
      <w:r w:rsidRPr="007E3CEE">
        <w:rPr>
          <w:rFonts w:ascii="Times New Roman" w:hAnsi="Times New Roman" w:cs="Times New Roman"/>
          <w:sz w:val="28"/>
          <w:szCs w:val="28"/>
        </w:rPr>
        <w:t>одержувача</w:t>
      </w:r>
      <w:r>
        <w:rPr>
          <w:rFonts w:ascii="Times New Roman" w:hAnsi="Times New Roman" w:cs="Times New Roman"/>
          <w:sz w:val="28"/>
          <w:szCs w:val="28"/>
        </w:rPr>
        <w:t>) вчинити підпис на акті порушення</w:t>
      </w:r>
      <w:r w:rsidRPr="007E3CEE">
        <w:rPr>
          <w:rFonts w:ascii="Times New Roman" w:hAnsi="Times New Roman" w:cs="Times New Roman"/>
          <w:sz w:val="28"/>
          <w:szCs w:val="28"/>
        </w:rPr>
        <w:t>, інформація</w:t>
      </w:r>
      <w:r>
        <w:rPr>
          <w:rFonts w:ascii="Times New Roman" w:hAnsi="Times New Roman" w:cs="Times New Roman"/>
          <w:sz w:val="28"/>
          <w:szCs w:val="28"/>
        </w:rPr>
        <w:t xml:space="preserve"> про це зазначається в акті порушення</w:t>
      </w:r>
      <w:r w:rsidRPr="007E3C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AEE8F1" w14:textId="0BBB65BE" w:rsidR="007F7323" w:rsidRPr="00781DF5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828F3">
        <w:rPr>
          <w:rFonts w:ascii="Times New Roman" w:hAnsi="Times New Roman" w:cs="Times New Roman"/>
          <w:sz w:val="28"/>
          <w:szCs w:val="28"/>
        </w:rPr>
        <w:t xml:space="preserve">.7. </w:t>
      </w:r>
      <w:r w:rsidR="00C0100B" w:rsidRPr="00781DF5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14:paraId="0E2B484F" w14:textId="77777777" w:rsidR="007F7323" w:rsidRPr="007E3CEE" w:rsidRDefault="007F7323" w:rsidP="007F732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7E3CEE">
        <w:rPr>
          <w:rFonts w:ascii="Times New Roman" w:hAnsi="Times New Roman" w:cs="Times New Roman"/>
          <w:sz w:val="28"/>
          <w:szCs w:val="28"/>
        </w:rPr>
        <w:t xml:space="preserve">Якщо під час огляду відправлення, </w:t>
      </w:r>
      <w:r>
        <w:rPr>
          <w:rFonts w:ascii="Times New Roman" w:hAnsi="Times New Roman" w:cs="Times New Roman"/>
          <w:sz w:val="28"/>
          <w:szCs w:val="28"/>
        </w:rPr>
        <w:t>адресат (</w:t>
      </w:r>
      <w:r w:rsidRPr="007E3CEE">
        <w:rPr>
          <w:rFonts w:ascii="Times New Roman" w:hAnsi="Times New Roman" w:cs="Times New Roman"/>
          <w:sz w:val="28"/>
          <w:szCs w:val="28"/>
        </w:rPr>
        <w:t>одержувач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пош</w:t>
      </w:r>
      <w:r>
        <w:rPr>
          <w:rFonts w:ascii="Times New Roman" w:hAnsi="Times New Roman" w:cs="Times New Roman"/>
          <w:sz w:val="28"/>
          <w:szCs w:val="28"/>
        </w:rPr>
        <w:t xml:space="preserve">кодив вкладення, працівником об’єкту </w:t>
      </w:r>
      <w:r w:rsidRPr="002339C8">
        <w:rPr>
          <w:rFonts w:ascii="Times New Roman" w:hAnsi="Times New Roman" w:cs="Times New Roman"/>
          <w:sz w:val="28"/>
          <w:szCs w:val="28"/>
        </w:rPr>
        <w:t>поштового зв’язку</w:t>
      </w:r>
      <w:r>
        <w:rPr>
          <w:rFonts w:ascii="Times New Roman" w:hAnsi="Times New Roman" w:cs="Times New Roman"/>
          <w:sz w:val="28"/>
          <w:szCs w:val="28"/>
        </w:rPr>
        <w:t xml:space="preserve"> складається акт порушення</w:t>
      </w:r>
      <w:r w:rsidRPr="007E3CEE">
        <w:rPr>
          <w:rFonts w:ascii="Times New Roman" w:hAnsi="Times New Roman" w:cs="Times New Roman"/>
          <w:sz w:val="28"/>
          <w:szCs w:val="28"/>
        </w:rPr>
        <w:t xml:space="preserve"> у </w:t>
      </w:r>
      <w:r w:rsidRPr="007E3CEE">
        <w:rPr>
          <w:rFonts w:ascii="Times New Roman" w:hAnsi="Times New Roman" w:cs="Times New Roman"/>
          <w:sz w:val="28"/>
          <w:szCs w:val="28"/>
        </w:rPr>
        <w:lastRenderedPageBreak/>
        <w:t>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3CEE">
        <w:rPr>
          <w:rFonts w:ascii="Times New Roman" w:hAnsi="Times New Roman" w:cs="Times New Roman"/>
          <w:sz w:val="28"/>
          <w:szCs w:val="28"/>
        </w:rPr>
        <w:t xml:space="preserve"> встановленому в АТ «Укрпошта». У разі відмови </w:t>
      </w:r>
      <w:r>
        <w:rPr>
          <w:rFonts w:ascii="Times New Roman" w:hAnsi="Times New Roman" w:cs="Times New Roman"/>
          <w:sz w:val="28"/>
          <w:szCs w:val="28"/>
        </w:rPr>
        <w:t>адресата (</w:t>
      </w:r>
      <w:r w:rsidRPr="007E3CEE">
        <w:rPr>
          <w:rFonts w:ascii="Times New Roman" w:hAnsi="Times New Roman" w:cs="Times New Roman"/>
          <w:sz w:val="28"/>
          <w:szCs w:val="28"/>
        </w:rPr>
        <w:t>одержувача</w:t>
      </w:r>
      <w:r>
        <w:rPr>
          <w:rFonts w:ascii="Times New Roman" w:hAnsi="Times New Roman" w:cs="Times New Roman"/>
          <w:sz w:val="28"/>
          <w:szCs w:val="28"/>
        </w:rPr>
        <w:t>) вчинити підпис у акті порушення</w:t>
      </w:r>
      <w:r w:rsidRPr="007E3CEE">
        <w:rPr>
          <w:rFonts w:ascii="Times New Roman" w:hAnsi="Times New Roman" w:cs="Times New Roman"/>
          <w:sz w:val="28"/>
          <w:szCs w:val="28"/>
        </w:rPr>
        <w:t>, інформація про це також зазначається</w:t>
      </w:r>
      <w:r>
        <w:rPr>
          <w:rFonts w:ascii="Times New Roman" w:hAnsi="Times New Roman" w:cs="Times New Roman"/>
          <w:sz w:val="28"/>
          <w:szCs w:val="28"/>
        </w:rPr>
        <w:t xml:space="preserve"> в цьому </w:t>
      </w:r>
      <w:r w:rsidRPr="007E3CEE">
        <w:rPr>
          <w:rFonts w:ascii="Times New Roman" w:hAnsi="Times New Roman" w:cs="Times New Roman"/>
          <w:sz w:val="28"/>
          <w:szCs w:val="28"/>
        </w:rPr>
        <w:t xml:space="preserve"> акті. </w:t>
      </w:r>
    </w:p>
    <w:p w14:paraId="2D81C19D" w14:textId="77777777" w:rsidR="007F7323" w:rsidRPr="007E3CEE" w:rsidRDefault="007F7323" w:rsidP="007F732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3CEE">
        <w:rPr>
          <w:rFonts w:ascii="Times New Roman" w:hAnsi="Times New Roman" w:cs="Times New Roman"/>
          <w:sz w:val="28"/>
          <w:szCs w:val="28"/>
        </w:rPr>
        <w:t xml:space="preserve">.9. Ризики витрат (збитків), завданих внаслідок пошкодження вкладення при його огляді </w:t>
      </w:r>
      <w:r>
        <w:rPr>
          <w:rFonts w:ascii="Times New Roman" w:hAnsi="Times New Roman" w:cs="Times New Roman"/>
          <w:sz w:val="28"/>
          <w:szCs w:val="28"/>
        </w:rPr>
        <w:t>адресатом (</w:t>
      </w:r>
      <w:r w:rsidRPr="007E3CEE">
        <w:rPr>
          <w:rFonts w:ascii="Times New Roman" w:hAnsi="Times New Roman" w:cs="Times New Roman"/>
          <w:sz w:val="28"/>
          <w:szCs w:val="28"/>
        </w:rPr>
        <w:t>одержувачем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>, несе відправник, що передбачається  умовами відповідних договорів з відправниками. АТ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3CEE">
        <w:rPr>
          <w:rFonts w:ascii="Times New Roman" w:hAnsi="Times New Roman" w:cs="Times New Roman"/>
          <w:sz w:val="28"/>
          <w:szCs w:val="28"/>
        </w:rPr>
        <w:t xml:space="preserve">«Укрпошта» відповідальність за пошкодження вкладення відправлення, завданих при огляді вкладення </w:t>
      </w:r>
      <w:r>
        <w:rPr>
          <w:rFonts w:ascii="Times New Roman" w:hAnsi="Times New Roman" w:cs="Times New Roman"/>
          <w:sz w:val="28"/>
          <w:szCs w:val="28"/>
        </w:rPr>
        <w:t>адресатом (</w:t>
      </w:r>
      <w:r w:rsidRPr="007E3CEE">
        <w:rPr>
          <w:rFonts w:ascii="Times New Roman" w:hAnsi="Times New Roman" w:cs="Times New Roman"/>
          <w:sz w:val="28"/>
          <w:szCs w:val="28"/>
        </w:rPr>
        <w:t>одержувачем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>, не несе.</w:t>
      </w:r>
    </w:p>
    <w:p w14:paraId="65ED5F60" w14:textId="77777777" w:rsidR="007F7323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3CEE">
        <w:rPr>
          <w:rFonts w:ascii="Times New Roman" w:hAnsi="Times New Roman" w:cs="Times New Roman"/>
          <w:sz w:val="28"/>
          <w:szCs w:val="28"/>
        </w:rPr>
        <w:t xml:space="preserve">.10. У випадках здійснення крадіжки </w:t>
      </w:r>
      <w:r>
        <w:rPr>
          <w:rFonts w:ascii="Times New Roman" w:hAnsi="Times New Roman" w:cs="Times New Roman"/>
          <w:sz w:val="28"/>
          <w:szCs w:val="28"/>
        </w:rPr>
        <w:t>адресатом (</w:t>
      </w:r>
      <w:r w:rsidRPr="007E3CEE">
        <w:rPr>
          <w:rFonts w:ascii="Times New Roman" w:hAnsi="Times New Roman" w:cs="Times New Roman"/>
          <w:sz w:val="28"/>
          <w:szCs w:val="28"/>
        </w:rPr>
        <w:t>одержувачем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або іншими особами вкладення або  його частини  під час о</w:t>
      </w:r>
      <w:r>
        <w:rPr>
          <w:rFonts w:ascii="Times New Roman" w:hAnsi="Times New Roman" w:cs="Times New Roman"/>
          <w:sz w:val="28"/>
          <w:szCs w:val="28"/>
        </w:rPr>
        <w:t xml:space="preserve">гляду відправлення, працівник об’єкта </w:t>
      </w:r>
      <w:r w:rsidRPr="002339C8">
        <w:rPr>
          <w:rFonts w:ascii="Times New Roman" w:hAnsi="Times New Roman" w:cs="Times New Roman"/>
          <w:sz w:val="28"/>
          <w:szCs w:val="28"/>
        </w:rPr>
        <w:t>поштового зв’язку</w:t>
      </w:r>
      <w:r w:rsidRPr="007E3CEE">
        <w:rPr>
          <w:rFonts w:ascii="Times New Roman" w:hAnsi="Times New Roman" w:cs="Times New Roman"/>
          <w:sz w:val="28"/>
          <w:szCs w:val="28"/>
        </w:rPr>
        <w:t xml:space="preserve">  зобов'язаний негайно повідомити про це органи поліції та викликати їх на місце скоєння злочину. Цей випадок доводи</w:t>
      </w:r>
      <w:r>
        <w:rPr>
          <w:rFonts w:ascii="Times New Roman" w:hAnsi="Times New Roman" w:cs="Times New Roman"/>
          <w:sz w:val="28"/>
          <w:szCs w:val="28"/>
        </w:rPr>
        <w:t xml:space="preserve">ться начальником/заступником об’єкта </w:t>
      </w:r>
      <w:r w:rsidRPr="002339C8">
        <w:rPr>
          <w:rFonts w:ascii="Times New Roman" w:hAnsi="Times New Roman" w:cs="Times New Roman"/>
          <w:sz w:val="28"/>
          <w:szCs w:val="28"/>
        </w:rPr>
        <w:t>поштового зв’язку</w:t>
      </w:r>
      <w:r w:rsidRPr="007E3CEE">
        <w:rPr>
          <w:rFonts w:ascii="Times New Roman" w:hAnsi="Times New Roman" w:cs="Times New Roman"/>
          <w:sz w:val="28"/>
          <w:szCs w:val="28"/>
        </w:rPr>
        <w:t xml:space="preserve"> до </w:t>
      </w:r>
      <w:r w:rsidRPr="00C74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структурного підрозділу за відповідним функціональним напрямком діяльності</w:t>
      </w:r>
      <w:r w:rsidRPr="00572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 </w:t>
      </w:r>
      <w:r w:rsidRPr="00B828F3">
        <w:rPr>
          <w:rFonts w:ascii="Times New Roman" w:hAnsi="Times New Roman" w:cs="Times New Roman"/>
          <w:sz w:val="28"/>
          <w:szCs w:val="28"/>
        </w:rPr>
        <w:t>«Укрпошта»</w:t>
      </w:r>
      <w:r>
        <w:rPr>
          <w:rFonts w:ascii="Times New Roman" w:hAnsi="Times New Roman" w:cs="Times New Roman"/>
          <w:sz w:val="28"/>
          <w:szCs w:val="28"/>
        </w:rPr>
        <w:t xml:space="preserve"> (служба</w:t>
      </w:r>
      <w:r w:rsidRPr="00B828F3">
        <w:rPr>
          <w:rFonts w:ascii="Times New Roman" w:hAnsi="Times New Roman" w:cs="Times New Roman"/>
          <w:sz w:val="28"/>
          <w:szCs w:val="28"/>
        </w:rPr>
        <w:t xml:space="preserve"> безпеки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E70E0AE" w14:textId="77777777" w:rsidR="007F7323" w:rsidRPr="007E3CEE" w:rsidRDefault="007F7323" w:rsidP="007F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86840" w14:textId="77777777" w:rsidR="007F7323" w:rsidRPr="00224888" w:rsidRDefault="007F7323" w:rsidP="007F732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24888">
        <w:rPr>
          <w:rFonts w:ascii="Times New Roman" w:hAnsi="Times New Roman" w:cs="Times New Roman"/>
          <w:b/>
          <w:sz w:val="28"/>
          <w:szCs w:val="28"/>
        </w:rPr>
        <w:t>. Умови видачі (вручення) відправнику не врученого (повернутого) відправлення</w:t>
      </w:r>
    </w:p>
    <w:p w14:paraId="5F742E73" w14:textId="77777777" w:rsidR="007F7323" w:rsidRPr="007E3CEE" w:rsidRDefault="007F7323" w:rsidP="007F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6CB65" w14:textId="53692234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3CE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3CEE">
        <w:rPr>
          <w:rFonts w:ascii="Times New Roman" w:hAnsi="Times New Roman" w:cs="Times New Roman"/>
          <w:sz w:val="28"/>
          <w:szCs w:val="28"/>
        </w:rPr>
        <w:t xml:space="preserve"> Якщо невручене (повернуте</w:t>
      </w:r>
      <w:r w:rsidR="00AD7FB2"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адресатом (</w:t>
      </w:r>
      <w:r w:rsidRPr="007E3CEE">
        <w:rPr>
          <w:rFonts w:ascii="Times New Roman" w:hAnsi="Times New Roman" w:cs="Times New Roman"/>
          <w:sz w:val="28"/>
          <w:szCs w:val="28"/>
        </w:rPr>
        <w:t>одержувачем) відправлення з позначками «Огляд дозволено» або «Огляд не дозволено»:</w:t>
      </w:r>
    </w:p>
    <w:p w14:paraId="76559E75" w14:textId="450095C0" w:rsidR="007F7323" w:rsidRPr="007E3CEE" w:rsidRDefault="007F7323" w:rsidP="007F7323">
      <w:pPr>
        <w:pStyle w:val="a3"/>
        <w:spacing w:after="0" w:line="240" w:lineRule="auto"/>
        <w:ind w:left="0" w:firstLine="851"/>
        <w:jc w:val="both"/>
      </w:pPr>
      <w:r w:rsidRPr="007E3CEE">
        <w:rPr>
          <w:rFonts w:ascii="Times New Roman" w:hAnsi="Times New Roman" w:cs="Times New Roman"/>
          <w:sz w:val="28"/>
          <w:szCs w:val="28"/>
        </w:rPr>
        <w:t xml:space="preserve">не має ознак розкриття або пошкодження </w:t>
      </w:r>
      <w:r w:rsidR="00AD7FB2">
        <w:rPr>
          <w:rFonts w:ascii="Times New Roman" w:hAnsi="Times New Roman" w:cs="Times New Roman"/>
          <w:sz w:val="28"/>
          <w:szCs w:val="28"/>
        </w:rPr>
        <w:t>–</w:t>
      </w:r>
      <w:r w:rsidRPr="007E3CE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ідправлення</w:t>
      </w:r>
      <w:r w:rsidRPr="007E3CEE">
        <w:rPr>
          <w:rFonts w:ascii="Times New Roman" w:hAnsi="Times New Roman" w:cs="Times New Roman"/>
          <w:sz w:val="28"/>
          <w:szCs w:val="28"/>
        </w:rPr>
        <w:t xml:space="preserve"> видається відправнику у звичайному порядку;</w:t>
      </w:r>
    </w:p>
    <w:p w14:paraId="4DACD442" w14:textId="77777777" w:rsidR="007F7323" w:rsidRPr="007E3CEE" w:rsidRDefault="007F7323" w:rsidP="007F7323">
      <w:pPr>
        <w:pStyle w:val="a3"/>
        <w:spacing w:after="0" w:line="240" w:lineRule="auto"/>
        <w:ind w:left="0" w:firstLine="851"/>
        <w:jc w:val="both"/>
      </w:pPr>
      <w:r w:rsidRPr="007E3CEE">
        <w:rPr>
          <w:rFonts w:ascii="Times New Roman" w:hAnsi="Times New Roman" w:cs="Times New Roman"/>
          <w:sz w:val="28"/>
          <w:szCs w:val="28"/>
        </w:rPr>
        <w:t xml:space="preserve">має ознаки розкриття або пошкодження – працівником </w:t>
      </w:r>
      <w:r>
        <w:rPr>
          <w:rFonts w:ascii="Times New Roman" w:hAnsi="Times New Roman" w:cs="Times New Roman"/>
          <w:sz w:val="28"/>
          <w:szCs w:val="28"/>
        </w:rPr>
        <w:t xml:space="preserve">об’єкта </w:t>
      </w:r>
      <w:r w:rsidRPr="007E3CEE">
        <w:rPr>
          <w:rFonts w:ascii="Times New Roman" w:hAnsi="Times New Roman" w:cs="Times New Roman"/>
          <w:sz w:val="28"/>
          <w:szCs w:val="28"/>
        </w:rPr>
        <w:t xml:space="preserve"> </w:t>
      </w:r>
      <w:r w:rsidRPr="002339C8">
        <w:rPr>
          <w:rFonts w:ascii="Times New Roman" w:hAnsi="Times New Roman" w:cs="Times New Roman"/>
          <w:sz w:val="28"/>
          <w:szCs w:val="28"/>
        </w:rPr>
        <w:t>поштового зв’язку</w:t>
      </w:r>
      <w:r w:rsidRPr="007E3CEE">
        <w:rPr>
          <w:rFonts w:ascii="Times New Roman" w:hAnsi="Times New Roman" w:cs="Times New Roman"/>
          <w:sz w:val="28"/>
          <w:szCs w:val="28"/>
        </w:rPr>
        <w:t xml:space="preserve"> складаєть</w:t>
      </w:r>
      <w:r>
        <w:rPr>
          <w:rFonts w:ascii="Times New Roman" w:hAnsi="Times New Roman" w:cs="Times New Roman"/>
          <w:sz w:val="28"/>
          <w:szCs w:val="28"/>
        </w:rPr>
        <w:t>ся акт порушення</w:t>
      </w:r>
      <w:r w:rsidRPr="00EB54E2">
        <w:t xml:space="preserve"> </w:t>
      </w:r>
      <w:r>
        <w:rPr>
          <w:rFonts w:ascii="Times New Roman" w:hAnsi="Times New Roman" w:cs="Times New Roman"/>
          <w:sz w:val="28"/>
          <w:szCs w:val="28"/>
        </w:rPr>
        <w:t>у порядку, встановленому в АТ </w:t>
      </w:r>
      <w:r w:rsidRPr="00EB54E2">
        <w:rPr>
          <w:rFonts w:ascii="Times New Roman" w:hAnsi="Times New Roman" w:cs="Times New Roman"/>
          <w:sz w:val="28"/>
          <w:szCs w:val="28"/>
        </w:rPr>
        <w:t>«Укрпошта»</w:t>
      </w:r>
      <w:r w:rsidRPr="007E3CEE">
        <w:rPr>
          <w:rFonts w:ascii="Times New Roman" w:hAnsi="Times New Roman" w:cs="Times New Roman"/>
          <w:sz w:val="28"/>
          <w:szCs w:val="28"/>
        </w:rPr>
        <w:t>;</w:t>
      </w:r>
    </w:p>
    <w:p w14:paraId="7A57B539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9BE">
        <w:rPr>
          <w:rFonts w:ascii="Times New Roman" w:hAnsi="Times New Roman" w:cs="Times New Roman"/>
          <w:sz w:val="28"/>
          <w:szCs w:val="28"/>
        </w:rPr>
        <w:t>не має ознак пошкодження та має ознаки розкриття (при цьому місце пошкодження пакування заклеєне прозорою клейовою стрічкою типу "</w:t>
      </w:r>
      <w:proofErr w:type="spellStart"/>
      <w:r w:rsidRPr="00C749BE">
        <w:rPr>
          <w:rFonts w:ascii="Times New Roman" w:hAnsi="Times New Roman" w:cs="Times New Roman"/>
          <w:sz w:val="28"/>
          <w:szCs w:val="28"/>
        </w:rPr>
        <w:t>скотч</w:t>
      </w:r>
      <w:proofErr w:type="spellEnd"/>
      <w:r w:rsidRPr="00C749BE">
        <w:rPr>
          <w:rFonts w:ascii="Times New Roman" w:hAnsi="Times New Roman" w:cs="Times New Roman"/>
          <w:sz w:val="28"/>
          <w:szCs w:val="28"/>
        </w:rPr>
        <w:t>") - акт порушення не складається.​</w:t>
      </w:r>
    </w:p>
    <w:p w14:paraId="11D05654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3CEE">
        <w:rPr>
          <w:rFonts w:ascii="Times New Roman" w:hAnsi="Times New Roman" w:cs="Times New Roman"/>
          <w:sz w:val="28"/>
          <w:szCs w:val="28"/>
        </w:rPr>
        <w:t xml:space="preserve">.2 У разі видачі (вручення) відправнику поверненого </w:t>
      </w:r>
      <w:r>
        <w:rPr>
          <w:rFonts w:ascii="Times New Roman" w:hAnsi="Times New Roman" w:cs="Times New Roman"/>
          <w:sz w:val="28"/>
          <w:szCs w:val="28"/>
        </w:rPr>
        <w:t>адресатом (</w:t>
      </w:r>
      <w:r w:rsidRPr="007E3CEE">
        <w:rPr>
          <w:rFonts w:ascii="Times New Roman" w:hAnsi="Times New Roman" w:cs="Times New Roman"/>
          <w:sz w:val="28"/>
          <w:szCs w:val="28"/>
        </w:rPr>
        <w:t>одержувачем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відправлення, що має</w:t>
      </w:r>
      <w:r>
        <w:rPr>
          <w:rFonts w:ascii="Times New Roman" w:hAnsi="Times New Roman" w:cs="Times New Roman"/>
          <w:sz w:val="28"/>
          <w:szCs w:val="28"/>
        </w:rPr>
        <w:t xml:space="preserve"> ознаки розкриття,</w:t>
      </w:r>
      <w:r w:rsidRPr="00137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працівник об’єкта </w:t>
      </w:r>
      <w:r w:rsidRPr="002339C8">
        <w:rPr>
          <w:rFonts w:ascii="Times New Roman" w:hAnsi="Times New Roman" w:cs="Times New Roman"/>
          <w:sz w:val="28"/>
          <w:szCs w:val="28"/>
        </w:rPr>
        <w:t>поштового зв’язку</w:t>
      </w:r>
      <w:r w:rsidRPr="007E3CEE">
        <w:rPr>
          <w:rFonts w:ascii="Times New Roman" w:hAnsi="Times New Roman" w:cs="Times New Roman"/>
          <w:sz w:val="28"/>
          <w:szCs w:val="28"/>
        </w:rPr>
        <w:t xml:space="preserve"> пропонує перевірити вкладення:</w:t>
      </w:r>
    </w:p>
    <w:p w14:paraId="008C897E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9BE">
        <w:rPr>
          <w:rFonts w:ascii="Times New Roman" w:hAnsi="Times New Roman" w:cs="Times New Roman"/>
          <w:sz w:val="28"/>
          <w:szCs w:val="28"/>
        </w:rPr>
        <w:t>відправнику для ознайомлення видається оформлений акт порушення (у разі  наявності);</w:t>
      </w:r>
    </w:p>
    <w:p w14:paraId="2A836A5C" w14:textId="77777777" w:rsidR="007F7323" w:rsidRPr="007E3CEE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9BE">
        <w:rPr>
          <w:rFonts w:ascii="Times New Roman" w:hAnsi="Times New Roman" w:cs="Times New Roman"/>
          <w:sz w:val="28"/>
          <w:szCs w:val="28"/>
        </w:rPr>
        <w:t>відправником приймається рішення щодо отримання або відмови від отримання відправлення.</w:t>
      </w:r>
    </w:p>
    <w:p w14:paraId="0E941F1F" w14:textId="77777777" w:rsidR="007F7323" w:rsidRDefault="007F7323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7E3CEE">
        <w:rPr>
          <w:rFonts w:ascii="Times New Roman" w:hAnsi="Times New Roman" w:cs="Times New Roman"/>
          <w:sz w:val="28"/>
          <w:szCs w:val="28"/>
        </w:rPr>
        <w:t xml:space="preserve">У разі відмови відправника отримувати повернуте </w:t>
      </w:r>
      <w:r>
        <w:rPr>
          <w:rFonts w:ascii="Times New Roman" w:hAnsi="Times New Roman" w:cs="Times New Roman"/>
          <w:sz w:val="28"/>
          <w:szCs w:val="28"/>
        </w:rPr>
        <w:t>адресатом (</w:t>
      </w:r>
      <w:r w:rsidRPr="007E3CEE">
        <w:rPr>
          <w:rFonts w:ascii="Times New Roman" w:hAnsi="Times New Roman" w:cs="Times New Roman"/>
          <w:sz w:val="28"/>
          <w:szCs w:val="28"/>
        </w:rPr>
        <w:t>одержувачем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3CEE">
        <w:rPr>
          <w:rFonts w:ascii="Times New Roman" w:hAnsi="Times New Roman" w:cs="Times New Roman"/>
          <w:sz w:val="28"/>
          <w:szCs w:val="28"/>
        </w:rPr>
        <w:t xml:space="preserve"> відправ</w:t>
      </w:r>
      <w:r>
        <w:rPr>
          <w:rFonts w:ascii="Times New Roman" w:hAnsi="Times New Roman" w:cs="Times New Roman"/>
          <w:sz w:val="28"/>
          <w:szCs w:val="28"/>
        </w:rPr>
        <w:t>лення – воно вважається невруче</w:t>
      </w:r>
      <w:r w:rsidRPr="007E3CEE">
        <w:rPr>
          <w:rFonts w:ascii="Times New Roman" w:hAnsi="Times New Roman" w:cs="Times New Roman"/>
          <w:sz w:val="28"/>
          <w:szCs w:val="28"/>
        </w:rPr>
        <w:t xml:space="preserve">ним і  </w:t>
      </w:r>
      <w:r>
        <w:rPr>
          <w:rFonts w:ascii="Times New Roman" w:hAnsi="Times New Roman" w:cs="Times New Roman"/>
          <w:sz w:val="28"/>
          <w:szCs w:val="28"/>
        </w:rPr>
        <w:t>підлягає передачі на зберігання</w:t>
      </w:r>
      <w:r w:rsidRPr="007E3CEE">
        <w:rPr>
          <w:rFonts w:ascii="Times New Roman" w:hAnsi="Times New Roman" w:cs="Times New Roman"/>
          <w:sz w:val="28"/>
          <w:szCs w:val="28"/>
        </w:rPr>
        <w:t xml:space="preserve"> в 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3CEE">
        <w:rPr>
          <w:rFonts w:ascii="Times New Roman" w:hAnsi="Times New Roman" w:cs="Times New Roman"/>
          <w:sz w:val="28"/>
          <w:szCs w:val="28"/>
        </w:rPr>
        <w:t xml:space="preserve"> встановленому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3CEE">
        <w:rPr>
          <w:rFonts w:ascii="Times New Roman" w:hAnsi="Times New Roman" w:cs="Times New Roman"/>
          <w:sz w:val="28"/>
          <w:szCs w:val="28"/>
        </w:rPr>
        <w:t xml:space="preserve"> АТ «Укрпошта», про</w:t>
      </w:r>
      <w:r>
        <w:rPr>
          <w:rFonts w:ascii="Times New Roman" w:hAnsi="Times New Roman" w:cs="Times New Roman"/>
          <w:sz w:val="28"/>
          <w:szCs w:val="28"/>
        </w:rPr>
        <w:t xml:space="preserve">тягом строку визначеного </w:t>
      </w:r>
      <w:r w:rsidRPr="007E3CE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E3CEE">
        <w:rPr>
          <w:rFonts w:ascii="Times New Roman" w:hAnsi="Times New Roman" w:cs="Times New Roman"/>
          <w:sz w:val="28"/>
          <w:szCs w:val="28"/>
        </w:rPr>
        <w:t>.</w:t>
      </w:r>
    </w:p>
    <w:p w14:paraId="04E878DE" w14:textId="77777777" w:rsidR="00781DF5" w:rsidRDefault="00781DF5" w:rsidP="007F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1A3D73" w14:textId="7739D5F9" w:rsidR="00470295" w:rsidRPr="00781DF5" w:rsidRDefault="00C0100B" w:rsidP="00781D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8"/>
          <w:szCs w:val="28"/>
        </w:rPr>
        <w:t>* Пункт не підлягає розміщенню, оскільки містить інформацію щодо   технологічних процесів, що відносяться до відомостей, що становлять комерційну таємницю АТ «Укрпошта»</w:t>
      </w:r>
      <w:bookmarkStart w:id="1" w:name="_GoBack"/>
      <w:bookmarkEnd w:id="1"/>
    </w:p>
    <w:p w14:paraId="13B56962" w14:textId="77777777" w:rsidR="00470295" w:rsidRDefault="00470295" w:rsidP="00A4180F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0"/>
          <w:szCs w:val="20"/>
        </w:rPr>
      </w:pPr>
    </w:p>
    <w:sectPr w:rsidR="00470295" w:rsidSect="00781DF5">
      <w:headerReference w:type="default" r:id="rId8"/>
      <w:footerReference w:type="first" r:id="rId9"/>
      <w:pgSz w:w="11906" w:h="16838"/>
      <w:pgMar w:top="851" w:right="567" w:bottom="1560" w:left="1701" w:header="142" w:footer="18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241F1" w14:textId="77777777" w:rsidR="0014539B" w:rsidRDefault="0014539B" w:rsidP="0065137E">
      <w:pPr>
        <w:spacing w:after="0" w:line="240" w:lineRule="auto"/>
      </w:pPr>
      <w:r>
        <w:separator/>
      </w:r>
    </w:p>
  </w:endnote>
  <w:endnote w:type="continuationSeparator" w:id="0">
    <w:p w14:paraId="13B4B230" w14:textId="77777777" w:rsidR="0014539B" w:rsidRDefault="0014539B" w:rsidP="0065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FBDF8" w14:textId="2F662A7C" w:rsidR="007F57B8" w:rsidRDefault="007F57B8">
    <w:pPr>
      <w:pStyle w:val="af0"/>
    </w:pPr>
  </w:p>
  <w:p w14:paraId="54318C33" w14:textId="77777777" w:rsidR="007F57B8" w:rsidRDefault="007F57B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677B7" w14:textId="77777777" w:rsidR="0014539B" w:rsidRDefault="0014539B" w:rsidP="0065137E">
      <w:pPr>
        <w:spacing w:after="0" w:line="240" w:lineRule="auto"/>
      </w:pPr>
      <w:r>
        <w:separator/>
      </w:r>
    </w:p>
  </w:footnote>
  <w:footnote w:type="continuationSeparator" w:id="0">
    <w:p w14:paraId="34D0D73E" w14:textId="77777777" w:rsidR="0014539B" w:rsidRDefault="0014539B" w:rsidP="0065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B3AC2" w14:textId="3EC5535F" w:rsidR="008D04F1" w:rsidRDefault="008D04F1">
    <w:pPr>
      <w:pStyle w:val="ae"/>
      <w:jc w:val="center"/>
    </w:pPr>
  </w:p>
  <w:p w14:paraId="7958B87F" w14:textId="77777777" w:rsidR="008D04F1" w:rsidRDefault="008D04F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F38"/>
    <w:multiLevelType w:val="multilevel"/>
    <w:tmpl w:val="C4AEE88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EB8586A"/>
    <w:multiLevelType w:val="hybridMultilevel"/>
    <w:tmpl w:val="30B284C2"/>
    <w:lvl w:ilvl="0" w:tplc="F0663680">
      <w:numFmt w:val="bullet"/>
      <w:lvlText w:val="-"/>
      <w:lvlJc w:val="left"/>
      <w:pPr>
        <w:ind w:left="138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">
    <w:nsid w:val="105B3541"/>
    <w:multiLevelType w:val="multilevel"/>
    <w:tmpl w:val="F0E29B7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5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2F56645"/>
    <w:multiLevelType w:val="multilevel"/>
    <w:tmpl w:val="71C4DC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A113690"/>
    <w:multiLevelType w:val="multilevel"/>
    <w:tmpl w:val="E6201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2B502A4"/>
    <w:multiLevelType w:val="multilevel"/>
    <w:tmpl w:val="0630D0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AA03FB9"/>
    <w:multiLevelType w:val="multilevel"/>
    <w:tmpl w:val="280A680A"/>
    <w:lvl w:ilvl="0">
      <w:start w:val="1"/>
      <w:numFmt w:val="decimal"/>
      <w:lvlText w:val="%1."/>
      <w:lvlJc w:val="left"/>
      <w:pPr>
        <w:ind w:left="876" w:hanging="450"/>
      </w:pPr>
      <w:rPr>
        <w:rFonts w:eastAsiaTheme="minorHAnsi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eastAsiaTheme="minorHAnsi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eastAsiaTheme="minorHAnsi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eastAsiaTheme="minorHAnsi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eastAsiaTheme="minorHAnsi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eastAsiaTheme="minorHAnsi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eastAsiaTheme="minorHAnsi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eastAsiaTheme="minorHAnsi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eastAsiaTheme="minorHAnsi"/>
      </w:rPr>
    </w:lvl>
  </w:abstractNum>
  <w:abstractNum w:abstractNumId="7">
    <w:nsid w:val="3D651AFD"/>
    <w:multiLevelType w:val="hybridMultilevel"/>
    <w:tmpl w:val="425047F0"/>
    <w:lvl w:ilvl="0" w:tplc="04C2C6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D620B5"/>
    <w:multiLevelType w:val="hybridMultilevel"/>
    <w:tmpl w:val="FCD0468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532FFB"/>
    <w:multiLevelType w:val="multilevel"/>
    <w:tmpl w:val="B7BAD3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CD01855"/>
    <w:multiLevelType w:val="multilevel"/>
    <w:tmpl w:val="34761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E1E1E60"/>
    <w:multiLevelType w:val="multilevel"/>
    <w:tmpl w:val="134CA886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4366CF1"/>
    <w:multiLevelType w:val="multilevel"/>
    <w:tmpl w:val="31005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44C2366"/>
    <w:multiLevelType w:val="multilevel"/>
    <w:tmpl w:val="756AF162"/>
    <w:lvl w:ilvl="0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7E112DD"/>
    <w:multiLevelType w:val="multilevel"/>
    <w:tmpl w:val="50D43E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FE56463"/>
    <w:multiLevelType w:val="hybridMultilevel"/>
    <w:tmpl w:val="11346076"/>
    <w:lvl w:ilvl="0" w:tplc="9AF8C6F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5092B57"/>
    <w:multiLevelType w:val="multilevel"/>
    <w:tmpl w:val="5152079E"/>
    <w:lvl w:ilvl="0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A1B3C36"/>
    <w:multiLevelType w:val="multilevel"/>
    <w:tmpl w:val="756AF162"/>
    <w:lvl w:ilvl="0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D882A8F"/>
    <w:multiLevelType w:val="multilevel"/>
    <w:tmpl w:val="DA7ECD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12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4"/>
  </w:num>
  <w:num w:numId="13">
    <w:abstractNumId w:val="8"/>
  </w:num>
  <w:num w:numId="14">
    <w:abstractNumId w:val="16"/>
  </w:num>
  <w:num w:numId="15">
    <w:abstractNumId w:val="13"/>
  </w:num>
  <w:num w:numId="16">
    <w:abstractNumId w:val="17"/>
  </w:num>
  <w:num w:numId="17">
    <w:abstractNumId w:val="1"/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72"/>
    <w:rsid w:val="00000AC3"/>
    <w:rsid w:val="00014B11"/>
    <w:rsid w:val="00015D78"/>
    <w:rsid w:val="00020118"/>
    <w:rsid w:val="00025F55"/>
    <w:rsid w:val="0002699D"/>
    <w:rsid w:val="00042AFF"/>
    <w:rsid w:val="00047A41"/>
    <w:rsid w:val="00050BC3"/>
    <w:rsid w:val="0005101A"/>
    <w:rsid w:val="0005740B"/>
    <w:rsid w:val="00080C89"/>
    <w:rsid w:val="000918EF"/>
    <w:rsid w:val="00091F50"/>
    <w:rsid w:val="000926AF"/>
    <w:rsid w:val="000A0016"/>
    <w:rsid w:val="000A1007"/>
    <w:rsid w:val="000B1E88"/>
    <w:rsid w:val="000B2E7D"/>
    <w:rsid w:val="000B6E1E"/>
    <w:rsid w:val="000C23BF"/>
    <w:rsid w:val="000F32E4"/>
    <w:rsid w:val="000F7331"/>
    <w:rsid w:val="00101CAF"/>
    <w:rsid w:val="00102B1D"/>
    <w:rsid w:val="001068BF"/>
    <w:rsid w:val="00106954"/>
    <w:rsid w:val="00107C51"/>
    <w:rsid w:val="00116236"/>
    <w:rsid w:val="00120622"/>
    <w:rsid w:val="00121938"/>
    <w:rsid w:val="00121B89"/>
    <w:rsid w:val="0013088D"/>
    <w:rsid w:val="00130F73"/>
    <w:rsid w:val="0014539B"/>
    <w:rsid w:val="00146A0D"/>
    <w:rsid w:val="00152CC4"/>
    <w:rsid w:val="00160072"/>
    <w:rsid w:val="00160AA2"/>
    <w:rsid w:val="00163625"/>
    <w:rsid w:val="00163763"/>
    <w:rsid w:val="00172EA3"/>
    <w:rsid w:val="00174B41"/>
    <w:rsid w:val="0019086A"/>
    <w:rsid w:val="00191E7C"/>
    <w:rsid w:val="0019453C"/>
    <w:rsid w:val="001A048F"/>
    <w:rsid w:val="001A05D0"/>
    <w:rsid w:val="001B4520"/>
    <w:rsid w:val="001B6CF0"/>
    <w:rsid w:val="001B7B20"/>
    <w:rsid w:val="001C21A7"/>
    <w:rsid w:val="001C3F8B"/>
    <w:rsid w:val="001C4D73"/>
    <w:rsid w:val="001D0597"/>
    <w:rsid w:val="001D570F"/>
    <w:rsid w:val="001D5AD9"/>
    <w:rsid w:val="001D7442"/>
    <w:rsid w:val="001F2DA9"/>
    <w:rsid w:val="001F4278"/>
    <w:rsid w:val="001F484B"/>
    <w:rsid w:val="00205B32"/>
    <w:rsid w:val="002112C6"/>
    <w:rsid w:val="00215B81"/>
    <w:rsid w:val="00225A8C"/>
    <w:rsid w:val="0023409C"/>
    <w:rsid w:val="00245A95"/>
    <w:rsid w:val="0025487B"/>
    <w:rsid w:val="00262B09"/>
    <w:rsid w:val="00266A7D"/>
    <w:rsid w:val="00267FD2"/>
    <w:rsid w:val="0028589B"/>
    <w:rsid w:val="002A3CF0"/>
    <w:rsid w:val="002A6B1C"/>
    <w:rsid w:val="002B7A43"/>
    <w:rsid w:val="002C623F"/>
    <w:rsid w:val="002D42F8"/>
    <w:rsid w:val="002D70FA"/>
    <w:rsid w:val="002E024E"/>
    <w:rsid w:val="002F63E0"/>
    <w:rsid w:val="002F7ACA"/>
    <w:rsid w:val="00303F2B"/>
    <w:rsid w:val="00305AF1"/>
    <w:rsid w:val="0031052D"/>
    <w:rsid w:val="00311529"/>
    <w:rsid w:val="003204BA"/>
    <w:rsid w:val="00336D76"/>
    <w:rsid w:val="00343739"/>
    <w:rsid w:val="00345ACC"/>
    <w:rsid w:val="003469FF"/>
    <w:rsid w:val="00354B6D"/>
    <w:rsid w:val="00356D49"/>
    <w:rsid w:val="00363DB3"/>
    <w:rsid w:val="00365BEE"/>
    <w:rsid w:val="00365F4C"/>
    <w:rsid w:val="00374211"/>
    <w:rsid w:val="00376CF9"/>
    <w:rsid w:val="00377D13"/>
    <w:rsid w:val="00384EB8"/>
    <w:rsid w:val="003857AA"/>
    <w:rsid w:val="00387208"/>
    <w:rsid w:val="003A5705"/>
    <w:rsid w:val="003A62C7"/>
    <w:rsid w:val="003B2B60"/>
    <w:rsid w:val="003C05A9"/>
    <w:rsid w:val="003F0F42"/>
    <w:rsid w:val="0041427E"/>
    <w:rsid w:val="00414EDE"/>
    <w:rsid w:val="00423951"/>
    <w:rsid w:val="00424A83"/>
    <w:rsid w:val="00443250"/>
    <w:rsid w:val="00443AEC"/>
    <w:rsid w:val="00455A25"/>
    <w:rsid w:val="00462F8E"/>
    <w:rsid w:val="00464CE9"/>
    <w:rsid w:val="00470295"/>
    <w:rsid w:val="00487BDD"/>
    <w:rsid w:val="00496944"/>
    <w:rsid w:val="00497556"/>
    <w:rsid w:val="004A1FAB"/>
    <w:rsid w:val="004A320D"/>
    <w:rsid w:val="004B6A4B"/>
    <w:rsid w:val="004C1E5E"/>
    <w:rsid w:val="004C22B5"/>
    <w:rsid w:val="004C3B50"/>
    <w:rsid w:val="004C5A3F"/>
    <w:rsid w:val="004D312B"/>
    <w:rsid w:val="004D3618"/>
    <w:rsid w:val="004D3D94"/>
    <w:rsid w:val="004E11B6"/>
    <w:rsid w:val="004E2F1F"/>
    <w:rsid w:val="004E2FCC"/>
    <w:rsid w:val="004F7EC0"/>
    <w:rsid w:val="005025FB"/>
    <w:rsid w:val="00502D6E"/>
    <w:rsid w:val="00516007"/>
    <w:rsid w:val="00517AAD"/>
    <w:rsid w:val="005278BB"/>
    <w:rsid w:val="00533BE9"/>
    <w:rsid w:val="00554FC9"/>
    <w:rsid w:val="00562E6F"/>
    <w:rsid w:val="005635ED"/>
    <w:rsid w:val="005673B1"/>
    <w:rsid w:val="00591CD0"/>
    <w:rsid w:val="005B5DF1"/>
    <w:rsid w:val="005C43B0"/>
    <w:rsid w:val="005C6804"/>
    <w:rsid w:val="005E79E5"/>
    <w:rsid w:val="00610A36"/>
    <w:rsid w:val="00626D3B"/>
    <w:rsid w:val="00646ED6"/>
    <w:rsid w:val="00647217"/>
    <w:rsid w:val="0065137E"/>
    <w:rsid w:val="00652179"/>
    <w:rsid w:val="0065285B"/>
    <w:rsid w:val="00672304"/>
    <w:rsid w:val="00683CA5"/>
    <w:rsid w:val="00694D59"/>
    <w:rsid w:val="006976FD"/>
    <w:rsid w:val="006A0B12"/>
    <w:rsid w:val="006A13A4"/>
    <w:rsid w:val="006A2E9D"/>
    <w:rsid w:val="006A47B5"/>
    <w:rsid w:val="006A4BA1"/>
    <w:rsid w:val="006A5780"/>
    <w:rsid w:val="006B5819"/>
    <w:rsid w:val="006C2B29"/>
    <w:rsid w:val="006D0567"/>
    <w:rsid w:val="006D2CB9"/>
    <w:rsid w:val="006D73AC"/>
    <w:rsid w:val="006E1D2C"/>
    <w:rsid w:val="006E2A62"/>
    <w:rsid w:val="006F1935"/>
    <w:rsid w:val="006F21C9"/>
    <w:rsid w:val="00720E68"/>
    <w:rsid w:val="00745A96"/>
    <w:rsid w:val="00746543"/>
    <w:rsid w:val="00751C02"/>
    <w:rsid w:val="00755175"/>
    <w:rsid w:val="007812F3"/>
    <w:rsid w:val="00781DF5"/>
    <w:rsid w:val="00796904"/>
    <w:rsid w:val="007A0352"/>
    <w:rsid w:val="007A23D2"/>
    <w:rsid w:val="007A319D"/>
    <w:rsid w:val="007A760C"/>
    <w:rsid w:val="007A76EC"/>
    <w:rsid w:val="007B206A"/>
    <w:rsid w:val="007B4AFA"/>
    <w:rsid w:val="007C0F6F"/>
    <w:rsid w:val="007D2032"/>
    <w:rsid w:val="007D3ACE"/>
    <w:rsid w:val="007E2992"/>
    <w:rsid w:val="007F487E"/>
    <w:rsid w:val="007F57B8"/>
    <w:rsid w:val="007F7323"/>
    <w:rsid w:val="00800106"/>
    <w:rsid w:val="00803724"/>
    <w:rsid w:val="00803A41"/>
    <w:rsid w:val="008041E3"/>
    <w:rsid w:val="00812396"/>
    <w:rsid w:val="00821CC7"/>
    <w:rsid w:val="00860D40"/>
    <w:rsid w:val="008610F3"/>
    <w:rsid w:val="0086155A"/>
    <w:rsid w:val="00862B06"/>
    <w:rsid w:val="00864EFB"/>
    <w:rsid w:val="00877281"/>
    <w:rsid w:val="008A2C0E"/>
    <w:rsid w:val="008B2623"/>
    <w:rsid w:val="008B32FC"/>
    <w:rsid w:val="008D04F1"/>
    <w:rsid w:val="008E0202"/>
    <w:rsid w:val="008E608E"/>
    <w:rsid w:val="008F1E50"/>
    <w:rsid w:val="00900F75"/>
    <w:rsid w:val="00916AD8"/>
    <w:rsid w:val="00920B67"/>
    <w:rsid w:val="00920E4A"/>
    <w:rsid w:val="009264AC"/>
    <w:rsid w:val="00941484"/>
    <w:rsid w:val="00951D4E"/>
    <w:rsid w:val="00964CFD"/>
    <w:rsid w:val="00970948"/>
    <w:rsid w:val="0097685E"/>
    <w:rsid w:val="00994683"/>
    <w:rsid w:val="009A71C9"/>
    <w:rsid w:val="009B0A97"/>
    <w:rsid w:val="009B4BCD"/>
    <w:rsid w:val="009B74FB"/>
    <w:rsid w:val="009D02B5"/>
    <w:rsid w:val="009D4A09"/>
    <w:rsid w:val="009D7292"/>
    <w:rsid w:val="009E0775"/>
    <w:rsid w:val="009E13F4"/>
    <w:rsid w:val="009F0D99"/>
    <w:rsid w:val="00A05B39"/>
    <w:rsid w:val="00A24957"/>
    <w:rsid w:val="00A2671D"/>
    <w:rsid w:val="00A302A7"/>
    <w:rsid w:val="00A357BC"/>
    <w:rsid w:val="00A36B71"/>
    <w:rsid w:val="00A4180F"/>
    <w:rsid w:val="00A473A5"/>
    <w:rsid w:val="00A62216"/>
    <w:rsid w:val="00A65124"/>
    <w:rsid w:val="00A652F0"/>
    <w:rsid w:val="00A7294C"/>
    <w:rsid w:val="00A776FF"/>
    <w:rsid w:val="00A845C9"/>
    <w:rsid w:val="00A8579E"/>
    <w:rsid w:val="00AA2DA1"/>
    <w:rsid w:val="00AA627A"/>
    <w:rsid w:val="00AC4796"/>
    <w:rsid w:val="00AD1C07"/>
    <w:rsid w:val="00AD6D5B"/>
    <w:rsid w:val="00AD7960"/>
    <w:rsid w:val="00AD7FB2"/>
    <w:rsid w:val="00AE03D4"/>
    <w:rsid w:val="00AE4AF1"/>
    <w:rsid w:val="00AE7590"/>
    <w:rsid w:val="00B01DD8"/>
    <w:rsid w:val="00B15CEA"/>
    <w:rsid w:val="00B15EC5"/>
    <w:rsid w:val="00B30BFC"/>
    <w:rsid w:val="00B32BB6"/>
    <w:rsid w:val="00B33C6A"/>
    <w:rsid w:val="00B53F14"/>
    <w:rsid w:val="00B60B19"/>
    <w:rsid w:val="00B73057"/>
    <w:rsid w:val="00B73981"/>
    <w:rsid w:val="00B77306"/>
    <w:rsid w:val="00B82796"/>
    <w:rsid w:val="00B8533D"/>
    <w:rsid w:val="00B930D8"/>
    <w:rsid w:val="00B94A81"/>
    <w:rsid w:val="00BB1FC4"/>
    <w:rsid w:val="00BC09B4"/>
    <w:rsid w:val="00BC6370"/>
    <w:rsid w:val="00BD0B6D"/>
    <w:rsid w:val="00BD6A50"/>
    <w:rsid w:val="00BD7665"/>
    <w:rsid w:val="00BD7790"/>
    <w:rsid w:val="00BE1458"/>
    <w:rsid w:val="00BE5221"/>
    <w:rsid w:val="00BF07E7"/>
    <w:rsid w:val="00BF3199"/>
    <w:rsid w:val="00BF64A1"/>
    <w:rsid w:val="00C0100B"/>
    <w:rsid w:val="00C06190"/>
    <w:rsid w:val="00C06BBE"/>
    <w:rsid w:val="00C12E84"/>
    <w:rsid w:val="00C17A19"/>
    <w:rsid w:val="00C231D3"/>
    <w:rsid w:val="00C27528"/>
    <w:rsid w:val="00C34A9A"/>
    <w:rsid w:val="00C35531"/>
    <w:rsid w:val="00C36677"/>
    <w:rsid w:val="00C459CC"/>
    <w:rsid w:val="00C54238"/>
    <w:rsid w:val="00C572A0"/>
    <w:rsid w:val="00C70F99"/>
    <w:rsid w:val="00C83490"/>
    <w:rsid w:val="00C87BEB"/>
    <w:rsid w:val="00C93230"/>
    <w:rsid w:val="00CA22E8"/>
    <w:rsid w:val="00CB2E7B"/>
    <w:rsid w:val="00CC0C11"/>
    <w:rsid w:val="00CC403B"/>
    <w:rsid w:val="00CE73AB"/>
    <w:rsid w:val="00CF33CF"/>
    <w:rsid w:val="00CF4ED9"/>
    <w:rsid w:val="00CF7CE2"/>
    <w:rsid w:val="00D031C1"/>
    <w:rsid w:val="00D03A10"/>
    <w:rsid w:val="00D15412"/>
    <w:rsid w:val="00D3428B"/>
    <w:rsid w:val="00D355F2"/>
    <w:rsid w:val="00D55B88"/>
    <w:rsid w:val="00D5668C"/>
    <w:rsid w:val="00D72934"/>
    <w:rsid w:val="00D7387B"/>
    <w:rsid w:val="00D75B14"/>
    <w:rsid w:val="00DA1EA5"/>
    <w:rsid w:val="00DB3C78"/>
    <w:rsid w:val="00DC0FB8"/>
    <w:rsid w:val="00DD10A7"/>
    <w:rsid w:val="00DD3D82"/>
    <w:rsid w:val="00DD5E03"/>
    <w:rsid w:val="00DE06C1"/>
    <w:rsid w:val="00DE7B69"/>
    <w:rsid w:val="00DF545D"/>
    <w:rsid w:val="00DF7F0D"/>
    <w:rsid w:val="00E02DD1"/>
    <w:rsid w:val="00E11D72"/>
    <w:rsid w:val="00E13BD2"/>
    <w:rsid w:val="00E161E9"/>
    <w:rsid w:val="00E21FA9"/>
    <w:rsid w:val="00E24A7D"/>
    <w:rsid w:val="00E366C9"/>
    <w:rsid w:val="00E40101"/>
    <w:rsid w:val="00E46909"/>
    <w:rsid w:val="00E660DA"/>
    <w:rsid w:val="00E66FCC"/>
    <w:rsid w:val="00E72D9D"/>
    <w:rsid w:val="00E7520C"/>
    <w:rsid w:val="00E8411A"/>
    <w:rsid w:val="00E87B71"/>
    <w:rsid w:val="00E961DC"/>
    <w:rsid w:val="00EB0BDD"/>
    <w:rsid w:val="00EB7279"/>
    <w:rsid w:val="00EC2DC5"/>
    <w:rsid w:val="00ED0DB5"/>
    <w:rsid w:val="00EE405A"/>
    <w:rsid w:val="00EF0765"/>
    <w:rsid w:val="00EF4CAF"/>
    <w:rsid w:val="00F01715"/>
    <w:rsid w:val="00F1265D"/>
    <w:rsid w:val="00F13D8B"/>
    <w:rsid w:val="00F16B6D"/>
    <w:rsid w:val="00F213FF"/>
    <w:rsid w:val="00F43CD3"/>
    <w:rsid w:val="00F5466E"/>
    <w:rsid w:val="00F6438C"/>
    <w:rsid w:val="00F6791C"/>
    <w:rsid w:val="00F76922"/>
    <w:rsid w:val="00F76B61"/>
    <w:rsid w:val="00F81FE9"/>
    <w:rsid w:val="00FB4DF0"/>
    <w:rsid w:val="00FB525F"/>
    <w:rsid w:val="00FD1AD4"/>
    <w:rsid w:val="00FD2B73"/>
    <w:rsid w:val="00FE2205"/>
    <w:rsid w:val="00FE4C29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516C2"/>
  <w15:docId w15:val="{78E47A67-F7FE-4E76-B553-544AFAF7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1F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278"/>
    <w:rPr>
      <w:rFonts w:ascii="Tahoma" w:hAnsi="Tahoma" w:cs="Tahoma"/>
      <w:sz w:val="16"/>
      <w:szCs w:val="16"/>
    </w:rPr>
  </w:style>
  <w:style w:type="paragraph" w:customStyle="1" w:styleId="Iauiue">
    <w:name w:val="Iau?iue"/>
    <w:rsid w:val="00CF4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styleId="a7">
    <w:name w:val="Hyperlink"/>
    <w:basedOn w:val="a0"/>
    <w:uiPriority w:val="99"/>
    <w:unhideWhenUsed/>
    <w:rsid w:val="00D55B8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5B88"/>
    <w:rPr>
      <w:color w:val="808080"/>
      <w:shd w:val="clear" w:color="auto" w:fill="E6E6E6"/>
    </w:rPr>
  </w:style>
  <w:style w:type="paragraph" w:customStyle="1" w:styleId="a8">
    <w:name w:val="Îáû÷íûé"/>
    <w:rsid w:val="0016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uk-UA"/>
    </w:rPr>
  </w:style>
  <w:style w:type="character" w:styleId="a9">
    <w:name w:val="annotation reference"/>
    <w:basedOn w:val="a0"/>
    <w:uiPriority w:val="99"/>
    <w:semiHidden/>
    <w:unhideWhenUsed/>
    <w:rsid w:val="00C34A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4A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34A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4A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34A9A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65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5137E"/>
  </w:style>
  <w:style w:type="paragraph" w:styleId="af0">
    <w:name w:val="footer"/>
    <w:basedOn w:val="a"/>
    <w:link w:val="af1"/>
    <w:uiPriority w:val="99"/>
    <w:unhideWhenUsed/>
    <w:rsid w:val="0065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5137E"/>
  </w:style>
  <w:style w:type="character" w:customStyle="1" w:styleId="Iniiaiieoeoo">
    <w:name w:val="Iniiaiie o?eoo"/>
    <w:rsid w:val="00423951"/>
  </w:style>
  <w:style w:type="table" w:styleId="af2">
    <w:name w:val="Table Grid"/>
    <w:basedOn w:val="a1"/>
    <w:uiPriority w:val="39"/>
    <w:rsid w:val="000918E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C5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Абзац списка Знак"/>
    <w:link w:val="a3"/>
    <w:uiPriority w:val="34"/>
    <w:locked/>
    <w:rsid w:val="007F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42ED-550C-4350-9147-2938C07C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8831</Words>
  <Characters>5035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Гісем Олена Михайлівна</dc:creator>
  <cp:lastModifiedBy>Паламарчук Олена Валеріївна</cp:lastModifiedBy>
  <cp:revision>6</cp:revision>
  <cp:lastPrinted>2020-01-29T08:31:00Z</cp:lastPrinted>
  <dcterms:created xsi:type="dcterms:W3CDTF">2025-03-10T13:35:00Z</dcterms:created>
  <dcterms:modified xsi:type="dcterms:W3CDTF">2025-03-10T15:00:00Z</dcterms:modified>
</cp:coreProperties>
</file>