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4AB139" w14:textId="260264D1" w:rsidR="00516007" w:rsidRPr="00202E67" w:rsidRDefault="00591BAA" w:rsidP="00516007">
      <w:pPr>
        <w:pStyle w:val="ad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bookmarkStart w:id="0" w:name="_Hlk520209098"/>
      <w:r>
        <w:rPr>
          <w:rFonts w:ascii="Times New Roman" w:hAnsi="Times New Roman" w:cs="Times New Roman"/>
          <w:b/>
          <w:sz w:val="32"/>
          <w:szCs w:val="32"/>
        </w:rPr>
        <w:t>Для клієнтів, які оформлюють відправлення в АПІ та особистому кабінеті</w:t>
      </w:r>
    </w:p>
    <w:bookmarkEnd w:id="0"/>
    <w:p w14:paraId="10C2273E" w14:textId="77777777" w:rsidR="00D50F46" w:rsidRPr="003C00C4" w:rsidRDefault="00D50F46" w:rsidP="00D50F46">
      <w:pPr>
        <w:pStyle w:val="a3"/>
        <w:spacing w:after="0" w:line="240" w:lineRule="auto"/>
        <w:ind w:left="0"/>
        <w:contextualSpacing w:val="0"/>
        <w:rPr>
          <w:rFonts w:ascii="Times New Roman" w:hAnsi="Times New Roman"/>
          <w:sz w:val="20"/>
          <w:szCs w:val="20"/>
          <w:lang w:val="ru-RU"/>
        </w:rPr>
      </w:pPr>
    </w:p>
    <w:p w14:paraId="71725D19" w14:textId="77777777" w:rsidR="00D50F46" w:rsidRDefault="00D50F46" w:rsidP="00D50F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14:paraId="0CB7044E" w14:textId="77777777" w:rsidR="00D50F46" w:rsidRPr="00EC0C9C" w:rsidRDefault="00D50F46" w:rsidP="00D50F4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6"/>
          <w:sz w:val="32"/>
          <w:szCs w:val="32"/>
        </w:rPr>
      </w:pPr>
      <w:r w:rsidRPr="00EC0C9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Порядок маркування поштових відправлень</w:t>
      </w:r>
    </w:p>
    <w:p w14:paraId="642CECDD" w14:textId="77777777" w:rsidR="00D50F46" w:rsidRDefault="00D50F46" w:rsidP="00D50F46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A87D3E5" w14:textId="77777777" w:rsidR="00D50F46" w:rsidRPr="00781D08" w:rsidRDefault="00D50F46" w:rsidP="00D50F4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81D08">
        <w:rPr>
          <w:rFonts w:ascii="Times New Roman" w:eastAsia="Times New Roman" w:hAnsi="Times New Roman" w:cs="Times New Roman"/>
          <w:b/>
          <w:bCs/>
          <w:sz w:val="28"/>
          <w:szCs w:val="28"/>
        </w:rPr>
        <w:t>1. Загальні положення</w:t>
      </w:r>
    </w:p>
    <w:p w14:paraId="37D8CA77" w14:textId="77777777" w:rsidR="00D50F46" w:rsidRPr="00781D08" w:rsidRDefault="00D50F46" w:rsidP="00D50F46">
      <w:pPr>
        <w:spacing w:before="100" w:beforeAutospacing="1" w:after="100" w:afterAutospacing="1" w:line="240" w:lineRule="auto"/>
        <w:ind w:firstLine="851"/>
        <w:jc w:val="both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 w:rsidRPr="00781D08">
        <w:rPr>
          <w:rFonts w:ascii="Times New Roman" w:eastAsia="Times New Roman" w:hAnsi="Times New Roman" w:cs="Times New Roman"/>
          <w:sz w:val="28"/>
          <w:szCs w:val="28"/>
        </w:rPr>
        <w:t>1.1.  Порядок маркування поштових відправлень (далі – Порядок) ро</w:t>
      </w:r>
      <w:r>
        <w:rPr>
          <w:rFonts w:ascii="Times New Roman" w:eastAsia="Times New Roman" w:hAnsi="Times New Roman" w:cs="Times New Roman"/>
          <w:sz w:val="28"/>
          <w:szCs w:val="28"/>
        </w:rPr>
        <w:t>зроблено з метою забезпечення виконання пункту 29</w:t>
      </w:r>
      <w:r w:rsidRPr="00781D08">
        <w:rPr>
          <w:rFonts w:ascii="Times New Roman" w:eastAsia="Times New Roman" w:hAnsi="Times New Roman" w:cs="Times New Roman"/>
          <w:sz w:val="28"/>
          <w:szCs w:val="28"/>
        </w:rPr>
        <w:t xml:space="preserve"> Правил надання послуг поштового зв’язку, затверджених постановою Кабінету Міністрів Україн</w:t>
      </w:r>
      <w:r>
        <w:rPr>
          <w:rFonts w:ascii="Times New Roman" w:eastAsia="Times New Roman" w:hAnsi="Times New Roman" w:cs="Times New Roman"/>
          <w:sz w:val="28"/>
          <w:szCs w:val="28"/>
        </w:rPr>
        <w:t>и від 05.03.2009 № 270  (в редакції постанови Кабінету Міністрів України від 10.10.2023 № 1071)</w:t>
      </w:r>
      <w:r w:rsidRPr="00781D08">
        <w:rPr>
          <w:rFonts w:ascii="Times New Roman" w:eastAsia="Times New Roman" w:hAnsi="Times New Roman" w:cs="Times New Roman"/>
          <w:sz w:val="28"/>
          <w:szCs w:val="28"/>
        </w:rPr>
        <w:t xml:space="preserve"> (далі </w:t>
      </w:r>
      <w:r>
        <w:rPr>
          <w:rFonts w:ascii="Times New Roman" w:eastAsia="Times New Roman" w:hAnsi="Times New Roman" w:cs="Times New Roman"/>
          <w:sz w:val="28"/>
          <w:szCs w:val="28"/>
        </w:rPr>
        <w:t>– Правила), яким визначено, що пакування поштового відправлення повинне</w:t>
      </w:r>
      <w:r w:rsidRPr="00781D08">
        <w:rPr>
          <w:rFonts w:ascii="Times New Roman" w:eastAsia="Times New Roman" w:hAnsi="Times New Roman" w:cs="Times New Roman"/>
          <w:sz w:val="28"/>
          <w:szCs w:val="28"/>
        </w:rPr>
        <w:t xml:space="preserve"> забезпечувати схоронність вкладення, а також можливість обробки поштового відправлення (далі – ПВ) з використанням технічних засобів. </w:t>
      </w:r>
    </w:p>
    <w:p w14:paraId="12DBFBA5" w14:textId="7BCBEA53" w:rsidR="00D50F46" w:rsidRPr="00202E67" w:rsidRDefault="00D50F46" w:rsidP="00D50F46">
      <w:pPr>
        <w:spacing w:before="100" w:beforeAutospacing="1" w:after="100" w:afterAutospacing="1" w:line="240" w:lineRule="auto"/>
        <w:ind w:firstLine="851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81D08">
        <w:rPr>
          <w:rFonts w:ascii="Times New Roman" w:eastAsia="Times New Roman" w:hAnsi="Times New Roman" w:cs="Times New Roman"/>
          <w:sz w:val="28"/>
          <w:szCs w:val="28"/>
        </w:rPr>
        <w:t xml:space="preserve">1.2. </w:t>
      </w:r>
      <w:r w:rsidR="00202E67">
        <w:rPr>
          <w:rFonts w:ascii="Times New Roman" w:eastAsia="Times New Roman" w:hAnsi="Times New Roman" w:cs="Times New Roman"/>
          <w:sz w:val="28"/>
          <w:szCs w:val="28"/>
          <w:lang w:val="en-US"/>
        </w:rPr>
        <w:t>*</w:t>
      </w:r>
    </w:p>
    <w:p w14:paraId="1C519633" w14:textId="77777777" w:rsidR="00D50F46" w:rsidRPr="00781D08" w:rsidRDefault="00D50F46" w:rsidP="00D50F46">
      <w:pPr>
        <w:spacing w:before="100" w:beforeAutospacing="1" w:after="100" w:afterAutospacing="1" w:line="240" w:lineRule="auto"/>
        <w:ind w:firstLine="851"/>
        <w:jc w:val="both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1.3</w:t>
      </w:r>
      <w:r w:rsidRPr="00781D08">
        <w:rPr>
          <w:rFonts w:ascii="Times New Roman" w:eastAsia="Times New Roman" w:hAnsi="Times New Roman" w:cs="Times New Roman"/>
          <w:sz w:val="28"/>
          <w:szCs w:val="28"/>
        </w:rPr>
        <w:t>. Терміни у цьому Порядку, вживаються у такому значенні: </w:t>
      </w:r>
    </w:p>
    <w:p w14:paraId="00FBF148" w14:textId="77777777" w:rsidR="00D50F46" w:rsidRDefault="00D50F46" w:rsidP="00D50F46">
      <w:pPr>
        <w:spacing w:before="100" w:beforeAutospacing="1" w:after="100" w:afterAutospacing="1" w:line="240" w:lineRule="auto"/>
        <w:ind w:firstLine="851"/>
        <w:jc w:val="both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 w:rsidRPr="00781D08">
        <w:rPr>
          <w:rFonts w:ascii="Times New Roman" w:eastAsia="Times New Roman" w:hAnsi="Times New Roman" w:cs="Times New Roman"/>
          <w:b/>
          <w:bCs/>
          <w:sz w:val="28"/>
          <w:szCs w:val="28"/>
        </w:rPr>
        <w:t>Бланк супровідної адреси </w:t>
      </w:r>
      <w:r w:rsidRPr="00781D08">
        <w:rPr>
          <w:rFonts w:ascii="Times New Roman" w:eastAsia="Times New Roman" w:hAnsi="Times New Roman" w:cs="Times New Roman"/>
          <w:sz w:val="28"/>
          <w:szCs w:val="28"/>
        </w:rPr>
        <w:t>– спеціальний бланк (роздрукований за допомогою автоматизованих систем А</w:t>
      </w:r>
      <w:r>
        <w:rPr>
          <w:rFonts w:ascii="Times New Roman" w:eastAsia="Times New Roman" w:hAnsi="Times New Roman" w:cs="Times New Roman"/>
          <w:sz w:val="28"/>
          <w:szCs w:val="28"/>
        </w:rPr>
        <w:t>Т «Укрпошта»  (</w:t>
      </w:r>
      <w:r w:rsidRPr="00781D08">
        <w:rPr>
          <w:rFonts w:ascii="Times New Roman" w:eastAsia="Times New Roman" w:hAnsi="Times New Roman" w:cs="Times New Roman"/>
          <w:sz w:val="28"/>
          <w:szCs w:val="28"/>
        </w:rPr>
        <w:t>рис. 1</w:t>
      </w:r>
      <w:r>
        <w:rPr>
          <w:rFonts w:ascii="Times New Roman" w:eastAsia="Times New Roman" w:hAnsi="Times New Roman" w:cs="Times New Roman"/>
          <w:sz w:val="28"/>
          <w:szCs w:val="28"/>
        </w:rPr>
        <w:t>-3</w:t>
      </w:r>
      <w:r w:rsidRPr="00781D08">
        <w:rPr>
          <w:rFonts w:ascii="Times New Roman" w:eastAsia="Times New Roman" w:hAnsi="Times New Roman" w:cs="Times New Roman"/>
          <w:sz w:val="28"/>
          <w:szCs w:val="28"/>
        </w:rPr>
        <w:t>) або виготовлений типограф</w:t>
      </w:r>
      <w:r>
        <w:rPr>
          <w:rFonts w:ascii="Times New Roman" w:eastAsia="Times New Roman" w:hAnsi="Times New Roman" w:cs="Times New Roman"/>
          <w:sz w:val="28"/>
          <w:szCs w:val="28"/>
        </w:rPr>
        <w:t>ським способом (рис. 4), призначений</w:t>
      </w:r>
      <w:r w:rsidRPr="00781D08">
        <w:rPr>
          <w:rFonts w:ascii="Times New Roman" w:eastAsia="Times New Roman" w:hAnsi="Times New Roman" w:cs="Times New Roman"/>
          <w:sz w:val="28"/>
          <w:szCs w:val="28"/>
        </w:rPr>
        <w:t xml:space="preserve"> для зазначення найменування та поштової адреси відправника та </w:t>
      </w:r>
      <w:r>
        <w:rPr>
          <w:rFonts w:ascii="Times New Roman" w:eastAsia="Times New Roman" w:hAnsi="Times New Roman" w:cs="Times New Roman"/>
          <w:sz w:val="28"/>
          <w:szCs w:val="28"/>
        </w:rPr>
        <w:t>адресата (</w:t>
      </w:r>
      <w:r w:rsidRPr="00781D08">
        <w:rPr>
          <w:rFonts w:ascii="Times New Roman" w:eastAsia="Times New Roman" w:hAnsi="Times New Roman" w:cs="Times New Roman"/>
          <w:sz w:val="28"/>
          <w:szCs w:val="28"/>
        </w:rPr>
        <w:t>одержувача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Pr="00781D08">
        <w:rPr>
          <w:rFonts w:ascii="Times New Roman" w:eastAsia="Times New Roman" w:hAnsi="Times New Roman" w:cs="Times New Roman"/>
          <w:sz w:val="28"/>
          <w:szCs w:val="28"/>
        </w:rPr>
        <w:t>, виду ПВ, його параметрів та інших умов надання послуги з пересилання.​​</w:t>
      </w:r>
    </w:p>
    <w:p w14:paraId="5C6406F6" w14:textId="77777777" w:rsidR="00D50F46" w:rsidRDefault="00D50F46" w:rsidP="00D50F46">
      <w:pPr>
        <w:spacing w:before="100" w:beforeAutospacing="1" w:after="100" w:afterAutospacing="1" w:line="240" w:lineRule="auto"/>
        <w:ind w:firstLine="851"/>
        <w:jc w:val="both"/>
        <w:outlineLvl w:val="3"/>
        <w:rPr>
          <w:rFonts w:ascii="Times New Roman" w:eastAsia="Times New Roman" w:hAnsi="Times New Roman" w:cs="Times New Roman"/>
          <w:sz w:val="28"/>
          <w:szCs w:val="28"/>
        </w:rPr>
      </w:pPr>
    </w:p>
    <w:p w14:paraId="046BE0DE" w14:textId="77777777" w:rsidR="00D50F46" w:rsidRDefault="00D50F46" w:rsidP="00D50F46">
      <w:pPr>
        <w:spacing w:before="100" w:beforeAutospacing="1" w:after="100" w:afterAutospacing="1" w:line="240" w:lineRule="auto"/>
        <w:ind w:firstLine="851"/>
        <w:jc w:val="both"/>
        <w:outlineLvl w:val="3"/>
        <w:rPr>
          <w:rFonts w:ascii="Times New Roman" w:eastAsia="Times New Roman" w:hAnsi="Times New Roman" w:cs="Times New Roman"/>
          <w:sz w:val="28"/>
          <w:szCs w:val="28"/>
        </w:rPr>
      </w:pPr>
    </w:p>
    <w:p w14:paraId="399E46E4" w14:textId="77777777" w:rsidR="00D50F46" w:rsidRDefault="00D50F46" w:rsidP="00D50F46">
      <w:pPr>
        <w:spacing w:before="100" w:beforeAutospacing="1" w:after="100" w:afterAutospacing="1" w:line="240" w:lineRule="auto"/>
        <w:ind w:firstLine="851"/>
        <w:jc w:val="both"/>
        <w:outlineLvl w:val="3"/>
        <w:rPr>
          <w:rFonts w:ascii="Times New Roman" w:eastAsia="Times New Roman" w:hAnsi="Times New Roman" w:cs="Times New Roman"/>
          <w:sz w:val="28"/>
          <w:szCs w:val="28"/>
        </w:rPr>
      </w:pPr>
    </w:p>
    <w:p w14:paraId="0812730C" w14:textId="77777777" w:rsidR="00D50F46" w:rsidRDefault="00D50F46" w:rsidP="00D50F46">
      <w:pPr>
        <w:spacing w:before="100" w:beforeAutospacing="1" w:after="100" w:afterAutospacing="1" w:line="240" w:lineRule="auto"/>
        <w:ind w:firstLine="851"/>
        <w:jc w:val="both"/>
        <w:outlineLvl w:val="3"/>
        <w:rPr>
          <w:rFonts w:ascii="Times New Roman" w:eastAsia="Times New Roman" w:hAnsi="Times New Roman" w:cs="Times New Roman"/>
          <w:sz w:val="28"/>
          <w:szCs w:val="28"/>
        </w:rPr>
      </w:pPr>
    </w:p>
    <w:p w14:paraId="46D43B25" w14:textId="77777777" w:rsidR="00D50F46" w:rsidRDefault="00D50F46" w:rsidP="00D50F46">
      <w:pPr>
        <w:spacing w:before="100" w:beforeAutospacing="1" w:after="100" w:afterAutospacing="1" w:line="240" w:lineRule="auto"/>
        <w:ind w:firstLine="851"/>
        <w:jc w:val="both"/>
        <w:outlineLvl w:val="3"/>
        <w:rPr>
          <w:rFonts w:ascii="Times New Roman" w:eastAsia="Times New Roman" w:hAnsi="Times New Roman" w:cs="Times New Roman"/>
          <w:sz w:val="28"/>
          <w:szCs w:val="28"/>
        </w:rPr>
      </w:pPr>
    </w:p>
    <w:p w14:paraId="778AEE25" w14:textId="77777777" w:rsidR="00D50F46" w:rsidRDefault="00D50F46" w:rsidP="00D50F46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</w:rPr>
      </w:pPr>
    </w:p>
    <w:p w14:paraId="27DEFFD9" w14:textId="77777777" w:rsidR="00D50F46" w:rsidRDefault="00D50F46" w:rsidP="00D50F46">
      <w:pPr>
        <w:jc w:val="both"/>
      </w:pPr>
      <w:r>
        <w:rPr>
          <w:noProof/>
          <w:lang w:val="ru-RU" w:eastAsia="ru-RU"/>
        </w:rPr>
        <w:drawing>
          <wp:inline distT="0" distB="0" distL="0" distR="0" wp14:anchorId="092DDA9E" wp14:editId="3F289B7E">
            <wp:extent cx="3603388" cy="35966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173" cy="360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9EBCB" w14:textId="77777777" w:rsidR="00D50F46" w:rsidRDefault="00D50F46" w:rsidP="00D50F46">
      <w:pPr>
        <w:jc w:val="both"/>
      </w:pPr>
    </w:p>
    <w:p w14:paraId="64A79AEB" w14:textId="77777777" w:rsidR="00D50F46" w:rsidRDefault="00D50F46" w:rsidP="00D50F46">
      <w:pPr>
        <w:jc w:val="both"/>
        <w:rPr>
          <w:rFonts w:ascii="Times New Roman" w:hAnsi="Times New Roman" w:cs="Times New Roman"/>
          <w:sz w:val="24"/>
          <w:szCs w:val="24"/>
        </w:rPr>
      </w:pPr>
      <w:r w:rsidRPr="004F0040">
        <w:rPr>
          <w:rFonts w:ascii="Times New Roman" w:hAnsi="Times New Roman" w:cs="Times New Roman"/>
          <w:b/>
          <w:sz w:val="24"/>
          <w:szCs w:val="24"/>
          <w:lang w:val="ru-RU"/>
        </w:rPr>
        <w:t>*</w:t>
      </w:r>
      <w:r w:rsidRPr="006E0304">
        <w:rPr>
          <w:rFonts w:ascii="Times New Roman" w:hAnsi="Times New Roman" w:cs="Times New Roman"/>
          <w:b/>
          <w:sz w:val="24"/>
          <w:szCs w:val="24"/>
        </w:rPr>
        <w:t>Е</w:t>
      </w:r>
      <w:r w:rsidRPr="006E0304">
        <w:rPr>
          <w:rFonts w:ascii="Times New Roman" w:hAnsi="Times New Roman" w:cs="Times New Roman"/>
          <w:sz w:val="24"/>
          <w:szCs w:val="24"/>
        </w:rPr>
        <w:t xml:space="preserve"> (експрес), </w:t>
      </w:r>
      <w:r w:rsidRPr="006E0304">
        <w:rPr>
          <w:rFonts w:ascii="Times New Roman" w:hAnsi="Times New Roman" w:cs="Times New Roman"/>
          <w:b/>
          <w:sz w:val="24"/>
          <w:szCs w:val="24"/>
        </w:rPr>
        <w:t>С</w:t>
      </w:r>
      <w:r w:rsidRPr="006E0304">
        <w:rPr>
          <w:rFonts w:ascii="Times New Roman" w:hAnsi="Times New Roman" w:cs="Times New Roman"/>
          <w:sz w:val="24"/>
          <w:szCs w:val="24"/>
        </w:rPr>
        <w:t xml:space="preserve"> (стандарт) - пріоритетність сортування (для експрес літера біла на чорному фоні, для стандарт чорна літера на білому фоні)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D6CDF">
        <w:rPr>
          <w:rFonts w:ascii="Times New Roman" w:hAnsi="Times New Roman" w:cs="Times New Roman"/>
          <w:b/>
          <w:sz w:val="24"/>
          <w:szCs w:val="24"/>
        </w:rPr>
        <w:t>Е</w:t>
      </w:r>
      <w:r w:rsidRPr="004D6CDF">
        <w:rPr>
          <w:rFonts w:ascii="Times New Roman" w:hAnsi="Times New Roman" w:cs="Times New Roman"/>
          <w:sz w:val="24"/>
          <w:szCs w:val="24"/>
        </w:rPr>
        <w:t xml:space="preserve"> – для відправлень «Укрпошта Експрес»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D6CDF">
        <w:rPr>
          <w:rFonts w:ascii="Times New Roman" w:hAnsi="Times New Roman" w:cs="Times New Roman"/>
          <w:sz w:val="24"/>
          <w:szCs w:val="24"/>
        </w:rPr>
        <w:t xml:space="preserve"> «Укрпошта Документи»</w:t>
      </w:r>
      <w:r>
        <w:rPr>
          <w:rFonts w:ascii="Times New Roman" w:hAnsi="Times New Roman" w:cs="Times New Roman"/>
          <w:sz w:val="24"/>
          <w:szCs w:val="24"/>
        </w:rPr>
        <w:t>, «Рекомендований лист»</w:t>
      </w:r>
      <w:r w:rsidRPr="004D6CDF">
        <w:rPr>
          <w:rFonts w:ascii="Times New Roman" w:hAnsi="Times New Roman" w:cs="Times New Roman"/>
          <w:sz w:val="24"/>
          <w:szCs w:val="24"/>
        </w:rPr>
        <w:t xml:space="preserve">; </w:t>
      </w:r>
      <w:r w:rsidRPr="004D6CDF">
        <w:rPr>
          <w:rFonts w:ascii="Times New Roman" w:hAnsi="Times New Roman" w:cs="Times New Roman"/>
          <w:b/>
          <w:sz w:val="24"/>
          <w:szCs w:val="24"/>
        </w:rPr>
        <w:t>С</w:t>
      </w:r>
      <w:r w:rsidRPr="004D6CDF">
        <w:rPr>
          <w:rFonts w:ascii="Times New Roman" w:hAnsi="Times New Roman" w:cs="Times New Roman"/>
          <w:sz w:val="24"/>
          <w:szCs w:val="24"/>
        </w:rPr>
        <w:t xml:space="preserve"> – для відправлень «Укрпошта Стандарт»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CEF10DA" w14:textId="77777777" w:rsidR="00D50F46" w:rsidRDefault="00D50F46" w:rsidP="00D50F4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**</w:t>
      </w:r>
      <w:r w:rsidRPr="004F0040">
        <w:rPr>
          <w:rFonts w:ascii="Times New Roman" w:hAnsi="Times New Roman" w:cs="Times New Roman"/>
          <w:b/>
          <w:sz w:val="24"/>
          <w:szCs w:val="24"/>
        </w:rPr>
        <w:t>Д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84195">
        <w:rPr>
          <w:rFonts w:ascii="Times New Roman" w:hAnsi="Times New Roman" w:cs="Times New Roman"/>
          <w:sz w:val="24"/>
          <w:szCs w:val="24"/>
        </w:rPr>
        <w:t>(дрібні відправлення</w:t>
      </w:r>
      <w:r w:rsidRPr="00CB38B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B38B9">
        <w:rPr>
          <w:rFonts w:ascii="Times New Roman" w:hAnsi="Times New Roman" w:cs="Times New Roman"/>
          <w:b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 (посилка), </w:t>
      </w:r>
      <w:r w:rsidRPr="00CB38B9">
        <w:rPr>
          <w:rFonts w:ascii="Times New Roman" w:hAnsi="Times New Roman" w:cs="Times New Roman"/>
          <w:b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4195">
        <w:rPr>
          <w:rFonts w:ascii="Times New Roman" w:hAnsi="Times New Roman" w:cs="Times New Roman"/>
          <w:sz w:val="24"/>
          <w:szCs w:val="24"/>
        </w:rPr>
        <w:t>(негабаритні відправлення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Pr="00CB38B9">
        <w:rPr>
          <w:rFonts w:ascii="Times New Roman" w:hAnsi="Times New Roman" w:cs="Times New Roman"/>
          <w:b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 xml:space="preserve"> (лист) – позначка потоку відправлення.</w:t>
      </w:r>
    </w:p>
    <w:p w14:paraId="4A6628C0" w14:textId="77777777" w:rsidR="00D50F46" w:rsidRDefault="00D50F46" w:rsidP="00D50F4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</w:t>
      </w:r>
      <w:r w:rsidRPr="00CB38B9">
        <w:rPr>
          <w:rFonts w:ascii="Times New Roman" w:hAnsi="Times New Roman" w:cs="Times New Roman"/>
          <w:b/>
          <w:sz w:val="24"/>
          <w:szCs w:val="24"/>
        </w:rPr>
        <w:t>КД</w:t>
      </w:r>
      <w:r>
        <w:rPr>
          <w:rFonts w:ascii="Times New Roman" w:hAnsi="Times New Roman" w:cs="Times New Roman"/>
          <w:sz w:val="24"/>
          <w:szCs w:val="24"/>
        </w:rPr>
        <w:t xml:space="preserve"> (кур’єрська доставка), </w:t>
      </w:r>
      <w:r w:rsidRPr="00CB38B9">
        <w:rPr>
          <w:rFonts w:ascii="Times New Roman" w:hAnsi="Times New Roman" w:cs="Times New Roman"/>
          <w:b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 (повернення).</w:t>
      </w:r>
    </w:p>
    <w:p w14:paraId="4C36385F" w14:textId="77777777" w:rsidR="00D50F46" w:rsidRDefault="00D50F46" w:rsidP="00D50F4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****вказується, якщо платником є одержувач ПВ.</w:t>
      </w:r>
    </w:p>
    <w:p w14:paraId="571D808F" w14:textId="77777777" w:rsidR="00D50F46" w:rsidRDefault="00D50F46" w:rsidP="00D50F4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1D9C4F1" w14:textId="77777777" w:rsidR="00D50F46" w:rsidRDefault="00D50F46" w:rsidP="00D50F4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6526F8" w14:textId="77777777" w:rsidR="00D50F46" w:rsidRDefault="00D50F46" w:rsidP="00D50F46">
      <w:pPr>
        <w:rPr>
          <w:rFonts w:ascii="Times New Roman" w:hAnsi="Times New Roman" w:cs="Times New Roman"/>
          <w:sz w:val="28"/>
          <w:szCs w:val="28"/>
        </w:rPr>
      </w:pPr>
      <w:r w:rsidRPr="0027459D">
        <w:rPr>
          <w:rFonts w:ascii="Times New Roman" w:hAnsi="Times New Roman" w:cs="Times New Roman"/>
          <w:sz w:val="28"/>
          <w:szCs w:val="28"/>
        </w:rPr>
        <w:t>Рис. 1</w:t>
      </w:r>
      <w:r>
        <w:rPr>
          <w:rFonts w:ascii="Times New Roman" w:hAnsi="Times New Roman" w:cs="Times New Roman"/>
          <w:sz w:val="28"/>
          <w:szCs w:val="28"/>
        </w:rPr>
        <w:t>. Зразок бланку супровідної адреси до відправлення</w:t>
      </w:r>
    </w:p>
    <w:p w14:paraId="5594D4A1" w14:textId="77777777" w:rsidR="00D50F46" w:rsidRDefault="00D50F46" w:rsidP="00D50F46">
      <w:pPr>
        <w:rPr>
          <w:rFonts w:ascii="Times New Roman" w:hAnsi="Times New Roman" w:cs="Times New Roman"/>
          <w:sz w:val="28"/>
          <w:szCs w:val="28"/>
        </w:rPr>
      </w:pPr>
    </w:p>
    <w:p w14:paraId="49AE0AD7" w14:textId="77777777" w:rsidR="00D50F46" w:rsidRDefault="00D50F46" w:rsidP="00D50F46">
      <w:pPr>
        <w:rPr>
          <w:rFonts w:ascii="Times New Roman" w:hAnsi="Times New Roman" w:cs="Times New Roman"/>
          <w:sz w:val="28"/>
          <w:szCs w:val="28"/>
        </w:rPr>
      </w:pPr>
    </w:p>
    <w:p w14:paraId="34E2B897" w14:textId="77777777" w:rsidR="00D50F46" w:rsidRDefault="00D50F46" w:rsidP="00D50F46">
      <w:pPr>
        <w:rPr>
          <w:rFonts w:ascii="Times New Roman" w:hAnsi="Times New Roman" w:cs="Times New Roman"/>
          <w:sz w:val="28"/>
          <w:szCs w:val="28"/>
        </w:rPr>
      </w:pPr>
    </w:p>
    <w:p w14:paraId="78D05491" w14:textId="77777777" w:rsidR="00D50F46" w:rsidRDefault="00D50F46" w:rsidP="00D50F46">
      <w:pPr>
        <w:rPr>
          <w:rFonts w:ascii="Times New Roman" w:hAnsi="Times New Roman" w:cs="Times New Roman"/>
          <w:sz w:val="28"/>
          <w:szCs w:val="28"/>
        </w:rPr>
      </w:pPr>
    </w:p>
    <w:p w14:paraId="46069E17" w14:textId="77777777" w:rsidR="00D50F46" w:rsidRDefault="00D50F46" w:rsidP="00D50F46"/>
    <w:p w14:paraId="06EBC215" w14:textId="77777777" w:rsidR="00D50F46" w:rsidRDefault="00D50F46" w:rsidP="00D50F46">
      <w:r>
        <w:rPr>
          <w:noProof/>
          <w:lang w:val="ru-RU" w:eastAsia="ru-RU"/>
        </w:rPr>
        <w:drawing>
          <wp:inline distT="0" distB="0" distL="0" distR="0" wp14:anchorId="13E1FE2D" wp14:editId="5FE0D02C">
            <wp:extent cx="3611880" cy="3586798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177" cy="359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15E6C" w14:textId="77777777" w:rsidR="00D50F46" w:rsidRDefault="00D50F46" w:rsidP="00D50F46"/>
    <w:p w14:paraId="071010F5" w14:textId="77777777" w:rsidR="00D50F46" w:rsidRDefault="00D50F46" w:rsidP="00D50F46">
      <w:pPr>
        <w:jc w:val="both"/>
        <w:rPr>
          <w:rFonts w:ascii="Times New Roman" w:hAnsi="Times New Roman" w:cs="Times New Roman"/>
          <w:sz w:val="24"/>
          <w:szCs w:val="24"/>
        </w:rPr>
      </w:pPr>
      <w:r w:rsidRPr="004F0040">
        <w:rPr>
          <w:rFonts w:ascii="Times New Roman" w:hAnsi="Times New Roman" w:cs="Times New Roman"/>
          <w:b/>
          <w:sz w:val="24"/>
          <w:szCs w:val="24"/>
          <w:lang w:val="ru-RU"/>
        </w:rPr>
        <w:t>*</w:t>
      </w:r>
      <w:r w:rsidRPr="006E0304">
        <w:rPr>
          <w:rFonts w:ascii="Times New Roman" w:hAnsi="Times New Roman" w:cs="Times New Roman"/>
          <w:b/>
          <w:sz w:val="24"/>
          <w:szCs w:val="24"/>
        </w:rPr>
        <w:t>Е</w:t>
      </w:r>
      <w:r w:rsidRPr="006E0304">
        <w:rPr>
          <w:rFonts w:ascii="Times New Roman" w:hAnsi="Times New Roman" w:cs="Times New Roman"/>
          <w:sz w:val="24"/>
          <w:szCs w:val="24"/>
        </w:rPr>
        <w:t xml:space="preserve"> (експрес), </w:t>
      </w:r>
      <w:r w:rsidRPr="006E0304">
        <w:rPr>
          <w:rFonts w:ascii="Times New Roman" w:hAnsi="Times New Roman" w:cs="Times New Roman"/>
          <w:b/>
          <w:sz w:val="24"/>
          <w:szCs w:val="24"/>
        </w:rPr>
        <w:t>С</w:t>
      </w:r>
      <w:r w:rsidRPr="006E0304">
        <w:rPr>
          <w:rFonts w:ascii="Times New Roman" w:hAnsi="Times New Roman" w:cs="Times New Roman"/>
          <w:sz w:val="24"/>
          <w:szCs w:val="24"/>
        </w:rPr>
        <w:t xml:space="preserve"> (стандарт) - пріоритетність сортування (для експрес літера біла на чорному фоні, для стандарт чорна літера на білому фоні)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D6CDF">
        <w:rPr>
          <w:rFonts w:ascii="Times New Roman" w:hAnsi="Times New Roman" w:cs="Times New Roman"/>
          <w:b/>
          <w:sz w:val="24"/>
          <w:szCs w:val="24"/>
        </w:rPr>
        <w:t>Е</w:t>
      </w:r>
      <w:r w:rsidRPr="004D6CDF">
        <w:rPr>
          <w:rFonts w:ascii="Times New Roman" w:hAnsi="Times New Roman" w:cs="Times New Roman"/>
          <w:sz w:val="24"/>
          <w:szCs w:val="24"/>
        </w:rPr>
        <w:t xml:space="preserve"> – для відправлень «Укрпошта Експрес»; </w:t>
      </w:r>
      <w:r w:rsidRPr="004D6CDF">
        <w:rPr>
          <w:rFonts w:ascii="Times New Roman" w:hAnsi="Times New Roman" w:cs="Times New Roman"/>
          <w:b/>
          <w:sz w:val="24"/>
          <w:szCs w:val="24"/>
        </w:rPr>
        <w:t>С</w:t>
      </w:r>
      <w:r w:rsidRPr="004D6CDF">
        <w:rPr>
          <w:rFonts w:ascii="Times New Roman" w:hAnsi="Times New Roman" w:cs="Times New Roman"/>
          <w:sz w:val="24"/>
          <w:szCs w:val="24"/>
        </w:rPr>
        <w:t>– для відправлень «Укрпошта Стандарт»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E673191" w14:textId="77777777" w:rsidR="00D50F46" w:rsidRDefault="00D50F46" w:rsidP="00D50F4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**</w:t>
      </w:r>
      <w:r w:rsidRPr="004F0040">
        <w:rPr>
          <w:rFonts w:ascii="Times New Roman" w:hAnsi="Times New Roman" w:cs="Times New Roman"/>
          <w:b/>
          <w:sz w:val="24"/>
          <w:szCs w:val="24"/>
        </w:rPr>
        <w:t>Д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38B9">
        <w:rPr>
          <w:rFonts w:ascii="Times New Roman" w:hAnsi="Times New Roman" w:cs="Times New Roman"/>
          <w:sz w:val="24"/>
          <w:szCs w:val="24"/>
        </w:rPr>
        <w:t>(</w:t>
      </w:r>
      <w:r w:rsidRPr="00084195">
        <w:rPr>
          <w:rFonts w:ascii="Times New Roman" w:hAnsi="Times New Roman" w:cs="Times New Roman"/>
          <w:sz w:val="24"/>
          <w:szCs w:val="24"/>
        </w:rPr>
        <w:t>дрібні відправлення</w:t>
      </w:r>
      <w:r w:rsidRPr="00CB38B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B38B9">
        <w:rPr>
          <w:rFonts w:ascii="Times New Roman" w:hAnsi="Times New Roman" w:cs="Times New Roman"/>
          <w:b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 (посилка), </w:t>
      </w:r>
      <w:r w:rsidRPr="00CB38B9">
        <w:rPr>
          <w:rFonts w:ascii="Times New Roman" w:hAnsi="Times New Roman" w:cs="Times New Roman"/>
          <w:b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4195">
        <w:rPr>
          <w:rFonts w:ascii="Times New Roman" w:hAnsi="Times New Roman" w:cs="Times New Roman"/>
          <w:sz w:val="24"/>
          <w:szCs w:val="24"/>
        </w:rPr>
        <w:t>(негабаритні відправлення</w:t>
      </w:r>
      <w:r>
        <w:rPr>
          <w:rFonts w:ascii="Times New Roman" w:hAnsi="Times New Roman" w:cs="Times New Roman"/>
          <w:sz w:val="24"/>
          <w:szCs w:val="24"/>
        </w:rPr>
        <w:t>) – позначка потоку основного місця відправлення.</w:t>
      </w:r>
    </w:p>
    <w:p w14:paraId="27E541BF" w14:textId="77777777" w:rsidR="00D50F46" w:rsidRDefault="00D50F46" w:rsidP="00D50F4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</w:t>
      </w:r>
      <w:r w:rsidRPr="00CB38B9">
        <w:rPr>
          <w:rFonts w:ascii="Times New Roman" w:hAnsi="Times New Roman" w:cs="Times New Roman"/>
          <w:b/>
          <w:sz w:val="24"/>
          <w:szCs w:val="24"/>
        </w:rPr>
        <w:t>КД</w:t>
      </w:r>
      <w:r>
        <w:rPr>
          <w:rFonts w:ascii="Times New Roman" w:hAnsi="Times New Roman" w:cs="Times New Roman"/>
          <w:sz w:val="24"/>
          <w:szCs w:val="24"/>
        </w:rPr>
        <w:t xml:space="preserve"> (кур’єрська доставка), </w:t>
      </w:r>
      <w:r w:rsidRPr="00CB38B9">
        <w:rPr>
          <w:rFonts w:ascii="Times New Roman" w:hAnsi="Times New Roman" w:cs="Times New Roman"/>
          <w:b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 (повернення).</w:t>
      </w:r>
    </w:p>
    <w:p w14:paraId="21180D76" w14:textId="77777777" w:rsidR="00D50F46" w:rsidRDefault="00D50F46" w:rsidP="00D50F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****вказується, якщо платником є одержувач ПВ.</w:t>
      </w:r>
    </w:p>
    <w:p w14:paraId="32C92FE0" w14:textId="77777777" w:rsidR="00D50F46" w:rsidRDefault="00D50F46" w:rsidP="00D50F46"/>
    <w:p w14:paraId="6B3E6D34" w14:textId="77777777" w:rsidR="00D50F46" w:rsidRDefault="00D50F46" w:rsidP="00D50F46">
      <w:pPr>
        <w:rPr>
          <w:rFonts w:ascii="Times New Roman" w:hAnsi="Times New Roman" w:cs="Times New Roman"/>
          <w:sz w:val="28"/>
          <w:szCs w:val="28"/>
        </w:rPr>
      </w:pPr>
      <w:r w:rsidRPr="0027459D">
        <w:rPr>
          <w:rFonts w:ascii="Times New Roman" w:hAnsi="Times New Roman" w:cs="Times New Roman"/>
          <w:sz w:val="28"/>
          <w:szCs w:val="28"/>
        </w:rPr>
        <w:t xml:space="preserve">Рис. 2. </w:t>
      </w:r>
      <w:r>
        <w:rPr>
          <w:rFonts w:ascii="Times New Roman" w:hAnsi="Times New Roman" w:cs="Times New Roman"/>
          <w:sz w:val="28"/>
          <w:szCs w:val="28"/>
        </w:rPr>
        <w:t>Зразок бланку супровідної адреси</w:t>
      </w:r>
      <w:r w:rsidRPr="0027459D"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 xml:space="preserve">основного </w:t>
      </w:r>
      <w:r w:rsidRPr="0027459D">
        <w:rPr>
          <w:rFonts w:ascii="Times New Roman" w:hAnsi="Times New Roman" w:cs="Times New Roman"/>
          <w:sz w:val="28"/>
          <w:szCs w:val="28"/>
        </w:rPr>
        <w:t>місця відправлення</w:t>
      </w:r>
    </w:p>
    <w:p w14:paraId="54F05302" w14:textId="77777777" w:rsidR="00D50F46" w:rsidRDefault="00D50F46" w:rsidP="00D50F46">
      <w:pPr>
        <w:rPr>
          <w:rFonts w:ascii="Times New Roman" w:hAnsi="Times New Roman" w:cs="Times New Roman"/>
          <w:sz w:val="28"/>
          <w:szCs w:val="28"/>
        </w:rPr>
      </w:pPr>
    </w:p>
    <w:p w14:paraId="22AD5BF4" w14:textId="77777777" w:rsidR="00D50F46" w:rsidRDefault="00D50F46" w:rsidP="00D50F46">
      <w:pPr>
        <w:rPr>
          <w:rFonts w:ascii="Times New Roman" w:hAnsi="Times New Roman" w:cs="Times New Roman"/>
          <w:sz w:val="28"/>
          <w:szCs w:val="28"/>
        </w:rPr>
      </w:pPr>
    </w:p>
    <w:p w14:paraId="6FAD6C84" w14:textId="77777777" w:rsidR="00D50F46" w:rsidRDefault="00D50F46" w:rsidP="00D50F46">
      <w:pPr>
        <w:rPr>
          <w:rFonts w:ascii="Times New Roman" w:hAnsi="Times New Roman" w:cs="Times New Roman"/>
          <w:sz w:val="28"/>
          <w:szCs w:val="28"/>
        </w:rPr>
      </w:pPr>
    </w:p>
    <w:p w14:paraId="6B28EBBA" w14:textId="77777777" w:rsidR="00D50F46" w:rsidRDefault="00D50F46" w:rsidP="00D50F46"/>
    <w:p w14:paraId="1BE82E71" w14:textId="77777777" w:rsidR="00D50F46" w:rsidRDefault="00D50F46" w:rsidP="00D50F46"/>
    <w:p w14:paraId="354A5FDF" w14:textId="77777777" w:rsidR="00D50F46" w:rsidRDefault="00D50F46" w:rsidP="00D50F46"/>
    <w:p w14:paraId="014CB80C" w14:textId="77777777" w:rsidR="00D50F46" w:rsidRDefault="00D50F46" w:rsidP="00D50F46">
      <w:r>
        <w:rPr>
          <w:noProof/>
          <w:lang w:val="ru-RU" w:eastAsia="ru-RU"/>
        </w:rPr>
        <w:drawing>
          <wp:inline distT="0" distB="0" distL="0" distR="0" wp14:anchorId="4E9F214B" wp14:editId="49CD1702">
            <wp:extent cx="3611880" cy="3595002"/>
            <wp:effectExtent l="0" t="0" r="762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573" cy="359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D4327" w14:textId="77777777" w:rsidR="00D50F46" w:rsidRDefault="00D50F46" w:rsidP="00D50F46"/>
    <w:p w14:paraId="0446221D" w14:textId="77777777" w:rsidR="00D50F46" w:rsidRDefault="00D50F46" w:rsidP="00D50F46">
      <w:pPr>
        <w:jc w:val="both"/>
        <w:rPr>
          <w:rFonts w:ascii="Times New Roman" w:hAnsi="Times New Roman" w:cs="Times New Roman"/>
          <w:sz w:val="24"/>
          <w:szCs w:val="24"/>
        </w:rPr>
      </w:pPr>
      <w:r w:rsidRPr="004F0040">
        <w:rPr>
          <w:rFonts w:ascii="Times New Roman" w:hAnsi="Times New Roman" w:cs="Times New Roman"/>
          <w:b/>
          <w:sz w:val="24"/>
          <w:szCs w:val="24"/>
          <w:lang w:val="ru-RU"/>
        </w:rPr>
        <w:t>*</w:t>
      </w:r>
      <w:r w:rsidRPr="006E0304">
        <w:rPr>
          <w:rFonts w:ascii="Times New Roman" w:hAnsi="Times New Roman" w:cs="Times New Roman"/>
          <w:b/>
          <w:sz w:val="24"/>
          <w:szCs w:val="24"/>
        </w:rPr>
        <w:t>Е</w:t>
      </w:r>
      <w:r w:rsidRPr="006E0304">
        <w:rPr>
          <w:rFonts w:ascii="Times New Roman" w:hAnsi="Times New Roman" w:cs="Times New Roman"/>
          <w:sz w:val="24"/>
          <w:szCs w:val="24"/>
        </w:rPr>
        <w:t xml:space="preserve"> (експрес), </w:t>
      </w:r>
      <w:r w:rsidRPr="006E0304">
        <w:rPr>
          <w:rFonts w:ascii="Times New Roman" w:hAnsi="Times New Roman" w:cs="Times New Roman"/>
          <w:b/>
          <w:sz w:val="24"/>
          <w:szCs w:val="24"/>
        </w:rPr>
        <w:t>С</w:t>
      </w:r>
      <w:r w:rsidRPr="006E0304">
        <w:rPr>
          <w:rFonts w:ascii="Times New Roman" w:hAnsi="Times New Roman" w:cs="Times New Roman"/>
          <w:sz w:val="24"/>
          <w:szCs w:val="24"/>
        </w:rPr>
        <w:t xml:space="preserve"> (стандарт) - пріоритетність сортування (для експрес літера біла на чорному фоні, для стандарт чорна літера на білому фоні)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D6CDF">
        <w:rPr>
          <w:rFonts w:ascii="Times New Roman" w:hAnsi="Times New Roman" w:cs="Times New Roman"/>
          <w:b/>
          <w:sz w:val="24"/>
          <w:szCs w:val="24"/>
        </w:rPr>
        <w:t>Е</w:t>
      </w:r>
      <w:r w:rsidRPr="004D6CDF">
        <w:rPr>
          <w:rFonts w:ascii="Times New Roman" w:hAnsi="Times New Roman" w:cs="Times New Roman"/>
          <w:sz w:val="24"/>
          <w:szCs w:val="24"/>
        </w:rPr>
        <w:t xml:space="preserve"> – для відправлень «Укрпошта Експрес»; </w:t>
      </w:r>
      <w:r w:rsidRPr="004D6CDF">
        <w:rPr>
          <w:rFonts w:ascii="Times New Roman" w:hAnsi="Times New Roman" w:cs="Times New Roman"/>
          <w:b/>
          <w:sz w:val="24"/>
          <w:szCs w:val="24"/>
        </w:rPr>
        <w:t>С</w:t>
      </w:r>
      <w:r w:rsidRPr="004D6CDF">
        <w:rPr>
          <w:rFonts w:ascii="Times New Roman" w:hAnsi="Times New Roman" w:cs="Times New Roman"/>
          <w:sz w:val="24"/>
          <w:szCs w:val="24"/>
        </w:rPr>
        <w:t>– для відправлень «Укрпошта Стандарт»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197639E" w14:textId="77777777" w:rsidR="00D50F46" w:rsidRDefault="00D50F46" w:rsidP="00D50F4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**</w:t>
      </w:r>
      <w:r w:rsidRPr="004F0040">
        <w:rPr>
          <w:rFonts w:ascii="Times New Roman" w:hAnsi="Times New Roman" w:cs="Times New Roman"/>
          <w:b/>
          <w:sz w:val="24"/>
          <w:szCs w:val="24"/>
        </w:rPr>
        <w:t>Д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38B9">
        <w:rPr>
          <w:rFonts w:ascii="Times New Roman" w:hAnsi="Times New Roman" w:cs="Times New Roman"/>
          <w:sz w:val="24"/>
          <w:szCs w:val="24"/>
        </w:rPr>
        <w:t>(</w:t>
      </w:r>
      <w:r w:rsidRPr="00084195">
        <w:rPr>
          <w:rFonts w:ascii="Times New Roman" w:hAnsi="Times New Roman" w:cs="Times New Roman"/>
          <w:sz w:val="24"/>
          <w:szCs w:val="24"/>
        </w:rPr>
        <w:t>дрібні відправлення</w:t>
      </w:r>
      <w:r w:rsidRPr="00CB38B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B38B9">
        <w:rPr>
          <w:rFonts w:ascii="Times New Roman" w:hAnsi="Times New Roman" w:cs="Times New Roman"/>
          <w:b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 (посилка), </w:t>
      </w:r>
      <w:r w:rsidRPr="00CB38B9">
        <w:rPr>
          <w:rFonts w:ascii="Times New Roman" w:hAnsi="Times New Roman" w:cs="Times New Roman"/>
          <w:b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084195">
        <w:rPr>
          <w:rFonts w:ascii="Times New Roman" w:hAnsi="Times New Roman" w:cs="Times New Roman"/>
          <w:sz w:val="24"/>
          <w:szCs w:val="24"/>
        </w:rPr>
        <w:t>негабаритні відправлення</w:t>
      </w:r>
      <w:r>
        <w:rPr>
          <w:rFonts w:ascii="Times New Roman" w:hAnsi="Times New Roman" w:cs="Times New Roman"/>
          <w:sz w:val="24"/>
          <w:szCs w:val="24"/>
        </w:rPr>
        <w:t>) – позначка потоку місця відправлення.</w:t>
      </w:r>
    </w:p>
    <w:p w14:paraId="77D556E6" w14:textId="77777777" w:rsidR="00D50F46" w:rsidRDefault="00D50F46" w:rsidP="00D50F4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</w:t>
      </w:r>
      <w:r w:rsidRPr="00CB38B9">
        <w:rPr>
          <w:rFonts w:ascii="Times New Roman" w:hAnsi="Times New Roman" w:cs="Times New Roman"/>
          <w:b/>
          <w:sz w:val="24"/>
          <w:szCs w:val="24"/>
        </w:rPr>
        <w:t>КД</w:t>
      </w:r>
      <w:r>
        <w:rPr>
          <w:rFonts w:ascii="Times New Roman" w:hAnsi="Times New Roman" w:cs="Times New Roman"/>
          <w:sz w:val="24"/>
          <w:szCs w:val="24"/>
        </w:rPr>
        <w:t xml:space="preserve"> (кур’єрська доставка), </w:t>
      </w:r>
      <w:r w:rsidRPr="00CB38B9">
        <w:rPr>
          <w:rFonts w:ascii="Times New Roman" w:hAnsi="Times New Roman" w:cs="Times New Roman"/>
          <w:b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 (повернення).</w:t>
      </w:r>
    </w:p>
    <w:p w14:paraId="4E739FBA" w14:textId="77777777" w:rsidR="00D50F46" w:rsidRDefault="00D50F46" w:rsidP="00D50F4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ХХХХХХХХХХХХХ – ШКІ основного місця відправлення.</w:t>
      </w:r>
    </w:p>
    <w:p w14:paraId="44C38B3F" w14:textId="77777777" w:rsidR="00D50F46" w:rsidRDefault="00D50F46" w:rsidP="00D50F4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C1C036" w14:textId="77777777" w:rsidR="00D50F46" w:rsidRDefault="00D50F46" w:rsidP="00D50F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Рис. 3</w:t>
      </w:r>
      <w:r w:rsidRPr="0027459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Зразок бланку супровідної адреси</w:t>
      </w:r>
      <w:r w:rsidRPr="002745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 відправлень, що складаються з декілька місць, починаючи з другого місця</w:t>
      </w:r>
    </w:p>
    <w:p w14:paraId="4FF7A6AA" w14:textId="77777777" w:rsidR="00D50F46" w:rsidRPr="00A973CC" w:rsidRDefault="00D50F46" w:rsidP="00D50F46"/>
    <w:p w14:paraId="6AC1B9CC" w14:textId="77777777" w:rsidR="00D50F46" w:rsidRDefault="00D50F46" w:rsidP="00D50F46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501B27C" w14:textId="77777777" w:rsidR="00D50F46" w:rsidRDefault="00D50F46" w:rsidP="00D50F46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D28FDB0" w14:textId="77777777" w:rsidR="00D50F46" w:rsidRDefault="00D50F46" w:rsidP="00D50F46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4916E58" w14:textId="77777777" w:rsidR="00D50F46" w:rsidRDefault="00D50F46" w:rsidP="00D50F46">
      <w:pPr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D08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Адресна бирка</w:t>
      </w:r>
      <w:r w:rsidRPr="00781D08">
        <w:rPr>
          <w:rFonts w:ascii="Times New Roman" w:eastAsia="Times New Roman" w:hAnsi="Times New Roman" w:cs="Times New Roman"/>
          <w:sz w:val="28"/>
          <w:szCs w:val="28"/>
        </w:rPr>
        <w:t xml:space="preserve"> - бирка, виготовлена із тришарового </w:t>
      </w:r>
      <w:proofErr w:type="spellStart"/>
      <w:r w:rsidRPr="00781D08">
        <w:rPr>
          <w:rFonts w:ascii="Times New Roman" w:eastAsia="Times New Roman" w:hAnsi="Times New Roman" w:cs="Times New Roman"/>
          <w:sz w:val="28"/>
          <w:szCs w:val="28"/>
        </w:rPr>
        <w:t>гофрокартону</w:t>
      </w:r>
      <w:proofErr w:type="spellEnd"/>
      <w:r w:rsidRPr="00781D08">
        <w:rPr>
          <w:rFonts w:ascii="Times New Roman" w:eastAsia="Times New Roman" w:hAnsi="Times New Roman" w:cs="Times New Roman"/>
          <w:sz w:val="28"/>
          <w:szCs w:val="28"/>
        </w:rPr>
        <w:t>, на яку приклеюється/прикріплюється бланк супровідної адрес</w:t>
      </w:r>
      <w:r>
        <w:rPr>
          <w:rFonts w:ascii="Times New Roman" w:eastAsia="Times New Roman" w:hAnsi="Times New Roman" w:cs="Times New Roman"/>
          <w:sz w:val="28"/>
          <w:szCs w:val="28"/>
        </w:rPr>
        <w:t>и та кріпиться до ПВ, що приймає</w:t>
      </w:r>
      <w:r w:rsidRPr="00781D08">
        <w:rPr>
          <w:rFonts w:ascii="Times New Roman" w:eastAsia="Times New Roman" w:hAnsi="Times New Roman" w:cs="Times New Roman"/>
          <w:sz w:val="28"/>
          <w:szCs w:val="28"/>
        </w:rPr>
        <w:t>ться до пересилання без  упакування.</w:t>
      </w:r>
    </w:p>
    <w:p w14:paraId="3A4311F1" w14:textId="77777777" w:rsidR="00D50F46" w:rsidRPr="00B7573C" w:rsidRDefault="00D50F46" w:rsidP="00D50F46">
      <w:pPr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7573C">
        <w:rPr>
          <w:rFonts w:ascii="Times New Roman" w:eastAsia="Times New Roman" w:hAnsi="Times New Roman" w:cs="Times New Roman"/>
          <w:b/>
          <w:bCs/>
          <w:sz w:val="28"/>
          <w:szCs w:val="28"/>
        </w:rPr>
        <w:t>Дрібні відправлення</w:t>
      </w:r>
      <w:r w:rsidRPr="00B7573C">
        <w:rPr>
          <w:rFonts w:ascii="Times New Roman" w:eastAsia="Times New Roman" w:hAnsi="Times New Roman" w:cs="Times New Roman"/>
          <w:bCs/>
          <w:sz w:val="28"/>
          <w:szCs w:val="28"/>
        </w:rPr>
        <w:t xml:space="preserve">  - відправлення «Укрпошта Документи» «Укрпошта Експрес», «Укрпошта Стандарт» з такими ваго-габаритними характеристиками: довжина найбільшої сторони відправлення не перевищує 40 см, а вага не більше 2 кг.</w:t>
      </w:r>
    </w:p>
    <w:p w14:paraId="3A141A93" w14:textId="77777777" w:rsidR="00D50F46" w:rsidRPr="00B7573C" w:rsidRDefault="00D50F46" w:rsidP="00D50F46">
      <w:pPr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7573C">
        <w:rPr>
          <w:rFonts w:ascii="Times New Roman" w:eastAsia="Times New Roman" w:hAnsi="Times New Roman" w:cs="Times New Roman"/>
          <w:b/>
          <w:bCs/>
          <w:sz w:val="28"/>
          <w:szCs w:val="28"/>
        </w:rPr>
        <w:t>Негабаритні відправлення</w:t>
      </w:r>
      <w:r w:rsidRPr="00B7573C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великогабаритні або великовагові відправленн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я, </w:t>
      </w:r>
      <w:r w:rsidRPr="00B7573C">
        <w:rPr>
          <w:rFonts w:ascii="Times New Roman" w:eastAsia="Times New Roman" w:hAnsi="Times New Roman" w:cs="Times New Roman"/>
          <w:bCs/>
          <w:sz w:val="28"/>
          <w:szCs w:val="28"/>
        </w:rPr>
        <w:t xml:space="preserve">відправлення «Укрпошта Експрес», «Укрпошта Стандарт» з довжиною найбільшої сторони від 71 см. </w:t>
      </w:r>
    </w:p>
    <w:p w14:paraId="3FF7EBAB" w14:textId="77777777" w:rsidR="00D50F46" w:rsidRPr="00781D08" w:rsidRDefault="00D50F46" w:rsidP="00D50F4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81D08">
        <w:rPr>
          <w:rFonts w:ascii="Times New Roman" w:eastAsia="Times New Roman" w:hAnsi="Times New Roman" w:cs="Times New Roman"/>
          <w:sz w:val="28"/>
          <w:szCs w:val="28"/>
        </w:rPr>
        <w:t>2. </w:t>
      </w:r>
      <w:r w:rsidRPr="00781D08">
        <w:rPr>
          <w:rFonts w:ascii="Times New Roman" w:eastAsia="Times New Roman" w:hAnsi="Times New Roman" w:cs="Times New Roman"/>
          <w:b/>
          <w:bCs/>
          <w:sz w:val="28"/>
          <w:szCs w:val="28"/>
        </w:rPr>
        <w:t>Маркування поштових відправлень</w:t>
      </w:r>
    </w:p>
    <w:p w14:paraId="2518D8E3" w14:textId="77777777" w:rsidR="00D50F46" w:rsidRPr="00781D08" w:rsidRDefault="00D50F46" w:rsidP="00D50F46">
      <w:pPr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D08">
        <w:rPr>
          <w:rFonts w:ascii="Times New Roman" w:eastAsia="Times New Roman" w:hAnsi="Times New Roman" w:cs="Times New Roman"/>
          <w:sz w:val="28"/>
          <w:szCs w:val="28"/>
        </w:rPr>
        <w:t>2.1. Бланк супровідної адреси прикріплюється до ПВ шляхом:</w:t>
      </w:r>
    </w:p>
    <w:p w14:paraId="4545558E" w14:textId="77777777" w:rsidR="00D50F46" w:rsidRPr="00781D08" w:rsidRDefault="00D50F46" w:rsidP="00D50F46">
      <w:pPr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D08">
        <w:rPr>
          <w:rFonts w:ascii="Times New Roman" w:eastAsia="Times New Roman" w:hAnsi="Times New Roman" w:cs="Times New Roman"/>
          <w:sz w:val="28"/>
          <w:szCs w:val="28"/>
        </w:rPr>
        <w:t>приклеювання - якщо бланк супровідної адреси було надруковано на самоклеючій термоетикетці;</w:t>
      </w:r>
    </w:p>
    <w:p w14:paraId="0FF0014E" w14:textId="77777777" w:rsidR="00D50F46" w:rsidRPr="00781D08" w:rsidRDefault="00D50F46" w:rsidP="00D50F46">
      <w:pPr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D08">
        <w:rPr>
          <w:rFonts w:ascii="Times New Roman" w:eastAsia="Times New Roman" w:hAnsi="Times New Roman" w:cs="Times New Roman"/>
          <w:sz w:val="28"/>
          <w:szCs w:val="28"/>
        </w:rPr>
        <w:t xml:space="preserve">прикріплення прозорою клейовою стрічкою типу «скотч» – якщо бланк супровідної адреси роздрукований на матричному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або лазерному </w:t>
      </w:r>
      <w:r w:rsidRPr="00781D08">
        <w:rPr>
          <w:rFonts w:ascii="Times New Roman" w:eastAsia="Times New Roman" w:hAnsi="Times New Roman" w:cs="Times New Roman"/>
          <w:sz w:val="28"/>
          <w:szCs w:val="28"/>
        </w:rPr>
        <w:t>принтері або виготовлений типографським способом;</w:t>
      </w:r>
    </w:p>
    <w:p w14:paraId="056EC337" w14:textId="77777777" w:rsidR="00D50F46" w:rsidRDefault="00D50F46" w:rsidP="00D50F46">
      <w:pPr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D08">
        <w:rPr>
          <w:rFonts w:ascii="Times New Roman" w:eastAsia="Times New Roman" w:hAnsi="Times New Roman" w:cs="Times New Roman"/>
          <w:sz w:val="28"/>
          <w:szCs w:val="28"/>
        </w:rPr>
        <w:t>вкладання до самоклеючого прозорого пакету (за наявності), який прикріплюється до ПВ.</w:t>
      </w:r>
    </w:p>
    <w:p w14:paraId="0543B91A" w14:textId="77777777" w:rsidR="00D50F46" w:rsidRPr="00781D08" w:rsidRDefault="00D50F46" w:rsidP="00D50F46">
      <w:pPr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D08">
        <w:rPr>
          <w:rFonts w:ascii="Times New Roman" w:eastAsia="Times New Roman" w:hAnsi="Times New Roman" w:cs="Times New Roman"/>
          <w:sz w:val="28"/>
          <w:szCs w:val="28"/>
        </w:rPr>
        <w:t>2.2. Бланк супровідної адреса приклеюється/прикріплюється до ПВ у разі упакування:</w:t>
      </w:r>
    </w:p>
    <w:p w14:paraId="1220BCB1" w14:textId="77777777" w:rsidR="00D50F46" w:rsidRPr="00781D08" w:rsidRDefault="00D50F46" w:rsidP="00D50F46">
      <w:pPr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2.2.1 </w:t>
      </w:r>
      <w:r w:rsidRPr="00781D08">
        <w:rPr>
          <w:rFonts w:ascii="Times New Roman" w:eastAsia="Times New Roman" w:hAnsi="Times New Roman" w:cs="Times New Roman"/>
          <w:sz w:val="28"/>
          <w:szCs w:val="28"/>
        </w:rPr>
        <w:t>у паперовий конве</w:t>
      </w:r>
      <w:r>
        <w:rPr>
          <w:rFonts w:ascii="Times New Roman" w:eastAsia="Times New Roman" w:hAnsi="Times New Roman" w:cs="Times New Roman"/>
          <w:sz w:val="28"/>
          <w:szCs w:val="28"/>
        </w:rPr>
        <w:t>рт -  на клапан конверта (рис.5</w:t>
      </w:r>
      <w:r w:rsidRPr="00781D08">
        <w:rPr>
          <w:rFonts w:ascii="Times New Roman" w:eastAsia="Times New Roman" w:hAnsi="Times New Roman" w:cs="Times New Roman"/>
          <w:sz w:val="28"/>
          <w:szCs w:val="28"/>
        </w:rPr>
        <w:t>):</w:t>
      </w:r>
    </w:p>
    <w:p w14:paraId="756E5451" w14:textId="10926AD7" w:rsidR="00D50F46" w:rsidRDefault="00D50F46" w:rsidP="00202E67">
      <w:pPr>
        <w:spacing w:after="150" w:line="240" w:lineRule="auto"/>
        <w:ind w:firstLine="993"/>
        <w:jc w:val="both"/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</w:pPr>
      <w:r w:rsidRPr="00781D08">
        <w:rPr>
          <w:rFonts w:ascii="Times New Roman" w:eastAsia="Times New Roman" w:hAnsi="Times New Roman" w:cs="Times New Roman"/>
          <w:sz w:val="28"/>
          <w:szCs w:val="28"/>
        </w:rPr>
        <w:t>​</w:t>
      </w:r>
      <w:r>
        <w:rPr>
          <w:noProof/>
          <w:lang w:val="ru-RU" w:eastAsia="ru-RU"/>
        </w:rPr>
        <w:drawing>
          <wp:inline distT="0" distB="0" distL="0" distR="0" wp14:anchorId="15A207F1" wp14:editId="5BF63376">
            <wp:extent cx="2548255" cy="2790825"/>
            <wp:effectExtent l="0" t="0" r="444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164" t="9050" r="47621" b="13607"/>
                    <a:stretch/>
                  </pic:blipFill>
                  <pic:spPr bwMode="auto">
                    <a:xfrm>
                      <a:off x="0" y="0"/>
                      <a:ext cx="2581467" cy="2827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59293" w14:textId="77777777" w:rsidR="00D50F46" w:rsidRDefault="00D50F46" w:rsidP="00D50F46">
      <w:pPr>
        <w:spacing w:after="150" w:line="240" w:lineRule="auto"/>
        <w:ind w:firstLine="2552"/>
        <w:jc w:val="both"/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14:paraId="7EF4E1A6" w14:textId="77777777" w:rsidR="00D50F46" w:rsidRDefault="00D50F46" w:rsidP="00D50F46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5.</w:t>
      </w:r>
      <w:r w:rsidRPr="00D468B7">
        <w:rPr>
          <w:rFonts w:ascii="Times New Roman" w:eastAsia="Times New Roman" w:hAnsi="Times New Roman" w:cs="Times New Roman"/>
          <w:sz w:val="28"/>
          <w:szCs w:val="28"/>
        </w:rPr>
        <w:t xml:space="preserve"> Зразок упакування ПВ у паперовий конверт</w:t>
      </w:r>
    </w:p>
    <w:p w14:paraId="752E4B8D" w14:textId="77777777" w:rsidR="00D50F46" w:rsidRDefault="00D50F46" w:rsidP="00D50F46">
      <w:pPr>
        <w:pStyle w:val="a3"/>
        <w:spacing w:after="15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2.2.2  </w:t>
      </w:r>
      <w:r w:rsidRPr="00D468B7">
        <w:rPr>
          <w:rFonts w:ascii="Times New Roman" w:eastAsia="Times New Roman" w:hAnsi="Times New Roman" w:cs="Times New Roman"/>
          <w:sz w:val="28"/>
          <w:szCs w:val="28"/>
        </w:rPr>
        <w:t>у паке</w:t>
      </w:r>
      <w:r>
        <w:rPr>
          <w:rFonts w:ascii="Times New Roman" w:eastAsia="Times New Roman" w:hAnsi="Times New Roman" w:cs="Times New Roman"/>
          <w:sz w:val="28"/>
          <w:szCs w:val="28"/>
        </w:rPr>
        <w:t>т із повітряною вставкою (рис. 6</w:t>
      </w:r>
      <w:r w:rsidRPr="00D468B7">
        <w:rPr>
          <w:rFonts w:ascii="Times New Roman" w:eastAsia="Times New Roman" w:hAnsi="Times New Roman" w:cs="Times New Roman"/>
          <w:sz w:val="28"/>
          <w:szCs w:val="28"/>
        </w:rPr>
        <w:t>), з клапана знімається захисна плівка, клапан приклеюється до зворотного боку пакета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Pr="00D468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891A4D5" w14:textId="77777777" w:rsidR="00D50F46" w:rsidRDefault="00D50F46" w:rsidP="00D50F46">
      <w:pPr>
        <w:pStyle w:val="a3"/>
        <w:spacing w:after="15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6D4C41" w14:textId="77777777" w:rsidR="00D50F46" w:rsidRDefault="00D50F46" w:rsidP="00D50F46">
      <w:pPr>
        <w:spacing w:after="150" w:line="240" w:lineRule="auto"/>
        <w:ind w:firstLine="1701"/>
        <w:jc w:val="both"/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0F7FE6BA" wp14:editId="51F584FA">
            <wp:extent cx="3013075" cy="27908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931" t="31783" r="37367" b="11445"/>
                    <a:stretch/>
                  </pic:blipFill>
                  <pic:spPr bwMode="auto">
                    <a:xfrm>
                      <a:off x="0" y="0"/>
                      <a:ext cx="3046262" cy="2821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134163" w14:textId="77777777" w:rsidR="00D50F46" w:rsidRDefault="00D50F46" w:rsidP="00D50F46">
      <w:pPr>
        <w:spacing w:after="150" w:line="240" w:lineRule="auto"/>
        <w:ind w:firstLine="1701"/>
        <w:jc w:val="both"/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ru-RU" w:eastAsia="ru-RU"/>
        </w:rPr>
      </w:pPr>
    </w:p>
    <w:p w14:paraId="2FC062D6" w14:textId="77777777" w:rsidR="00D50F46" w:rsidRDefault="00D50F46" w:rsidP="00D50F46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8B7">
        <w:rPr>
          <w:rFonts w:ascii="Times New Roman" w:eastAsia="Times New Roman" w:hAnsi="Times New Roman" w:cs="Times New Roman"/>
          <w:sz w:val="28"/>
          <w:szCs w:val="28"/>
        </w:rPr>
        <w:t>Рис. 6.  Зразок упакування ПВ у пакет із повітряною вставкою</w:t>
      </w:r>
    </w:p>
    <w:p w14:paraId="49FED090" w14:textId="77777777" w:rsidR="00D50F46" w:rsidRDefault="00D50F46" w:rsidP="00D50F46">
      <w:pPr>
        <w:spacing w:after="15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14:paraId="59EB4888" w14:textId="77777777" w:rsidR="00D50F46" w:rsidRPr="002E1F4D" w:rsidRDefault="00D50F46" w:rsidP="00D50F46">
      <w:pPr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2.2.3 </w:t>
      </w:r>
      <w:r w:rsidRPr="002E1F4D">
        <w:rPr>
          <w:rFonts w:ascii="Times New Roman" w:eastAsia="Times New Roman" w:hAnsi="Times New Roman" w:cs="Times New Roman"/>
          <w:sz w:val="28"/>
          <w:szCs w:val="28"/>
        </w:rPr>
        <w:t>у поліетиленовий пакет – на клапан пакета (рис.7). Клейова стрічка типу «скотч» не наноситься (окрім випадків, коли бланк супровідної адреси кріпиться на ПВ безпосередньо за її допомогою)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6B863148" w14:textId="77777777" w:rsidR="00D50F46" w:rsidRDefault="00D50F46" w:rsidP="00D50F46">
      <w:pPr>
        <w:ind w:firstLine="2268"/>
      </w:pPr>
      <w:r>
        <w:rPr>
          <w:noProof/>
          <w:lang w:val="ru-RU" w:eastAsia="ru-RU"/>
        </w:rPr>
        <w:drawing>
          <wp:inline distT="0" distB="0" distL="0" distR="0" wp14:anchorId="3158F536" wp14:editId="724DB533">
            <wp:extent cx="2888615" cy="2952750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973" t="11335" r="49186" b="14235"/>
                    <a:stretch/>
                  </pic:blipFill>
                  <pic:spPr bwMode="auto">
                    <a:xfrm>
                      <a:off x="0" y="0"/>
                      <a:ext cx="2940307" cy="3005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1D7558" w14:textId="77777777" w:rsidR="00D50F46" w:rsidRDefault="00D50F46" w:rsidP="00D50F46">
      <w:pPr>
        <w:ind w:firstLine="2268"/>
      </w:pPr>
    </w:p>
    <w:p w14:paraId="032B70E3" w14:textId="77777777" w:rsidR="00D50F46" w:rsidRDefault="00D50F46" w:rsidP="00D50F46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68B7">
        <w:rPr>
          <w:rFonts w:ascii="Times New Roman" w:eastAsia="Times New Roman" w:hAnsi="Times New Roman" w:cs="Times New Roman"/>
          <w:sz w:val="28"/>
          <w:szCs w:val="28"/>
        </w:rPr>
        <w:t>Рис. 7. Зразок упаку</w:t>
      </w:r>
      <w:r>
        <w:rPr>
          <w:rFonts w:ascii="Times New Roman" w:eastAsia="Times New Roman" w:hAnsi="Times New Roman" w:cs="Times New Roman"/>
          <w:sz w:val="28"/>
          <w:szCs w:val="28"/>
        </w:rPr>
        <w:t>вання ПВ у поліетиленовий пакет</w:t>
      </w:r>
    </w:p>
    <w:p w14:paraId="08C53E3D" w14:textId="77777777" w:rsidR="00D50F46" w:rsidRPr="00DC231C" w:rsidRDefault="00D50F46" w:rsidP="00D50F46">
      <w:pPr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2.2.4 </w:t>
      </w:r>
      <w:r w:rsidRPr="00DC231C"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231C">
        <w:rPr>
          <w:rFonts w:ascii="Times New Roman" w:eastAsia="Times New Roman" w:hAnsi="Times New Roman" w:cs="Times New Roman"/>
          <w:sz w:val="28"/>
          <w:szCs w:val="28"/>
        </w:rPr>
        <w:t xml:space="preserve">ящик з </w:t>
      </w:r>
      <w:proofErr w:type="spellStart"/>
      <w:r w:rsidRPr="00DC231C">
        <w:rPr>
          <w:rFonts w:ascii="Times New Roman" w:eastAsia="Times New Roman" w:hAnsi="Times New Roman" w:cs="Times New Roman"/>
          <w:sz w:val="28"/>
          <w:szCs w:val="28"/>
        </w:rPr>
        <w:t>гофрокартону</w:t>
      </w:r>
      <w:proofErr w:type="spellEnd"/>
      <w:r w:rsidRPr="00DC231C">
        <w:rPr>
          <w:rFonts w:ascii="Times New Roman" w:eastAsia="Times New Roman" w:hAnsi="Times New Roman" w:cs="Times New Roman"/>
          <w:sz w:val="28"/>
          <w:szCs w:val="28"/>
        </w:rPr>
        <w:t xml:space="preserve"> – бланк супровідної адреси приклеюється/прикріплюється у визначеному на ящику місці (за наявності спеціальних позначок) та повинен захоплювати обидва клапани </w:t>
      </w:r>
      <w:proofErr w:type="spellStart"/>
      <w:r w:rsidRPr="00DC231C">
        <w:rPr>
          <w:rFonts w:ascii="Times New Roman" w:eastAsia="Times New Roman" w:hAnsi="Times New Roman" w:cs="Times New Roman"/>
          <w:sz w:val="28"/>
          <w:szCs w:val="28"/>
        </w:rPr>
        <w:t>гофрокартонного</w:t>
      </w:r>
      <w:proofErr w:type="spellEnd"/>
      <w:r w:rsidRPr="00DC231C">
        <w:rPr>
          <w:rFonts w:ascii="Times New Roman" w:eastAsia="Times New Roman" w:hAnsi="Times New Roman" w:cs="Times New Roman"/>
          <w:sz w:val="28"/>
          <w:szCs w:val="28"/>
        </w:rPr>
        <w:t xml:space="preserve"> ящика, як зображено на рис. 8, 9 (окрім випадків, коли механізм складання не передбачає наявності стику клапанів). У разі відсутності визначеного місця та/або стику клапанів – у лівому верхньому кутку верхньої (лицьової) сторони ящика.</w:t>
      </w:r>
    </w:p>
    <w:p w14:paraId="11F15A7E" w14:textId="77777777" w:rsidR="00D50F46" w:rsidRDefault="00D50F46" w:rsidP="00D50F46">
      <w:pPr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D08">
        <w:rPr>
          <w:rFonts w:ascii="Times New Roman" w:eastAsia="Times New Roman" w:hAnsi="Times New Roman" w:cs="Times New Roman"/>
          <w:sz w:val="28"/>
          <w:szCs w:val="28"/>
        </w:rPr>
        <w:t xml:space="preserve">При упакуванні ПВ у ящики з </w:t>
      </w:r>
      <w:proofErr w:type="spellStart"/>
      <w:r w:rsidRPr="00781D08">
        <w:rPr>
          <w:rFonts w:ascii="Times New Roman" w:eastAsia="Times New Roman" w:hAnsi="Times New Roman" w:cs="Times New Roman"/>
          <w:sz w:val="28"/>
          <w:szCs w:val="28"/>
        </w:rPr>
        <w:t>гофрокартону</w:t>
      </w:r>
      <w:proofErr w:type="spellEnd"/>
      <w:r w:rsidRPr="00781D08">
        <w:rPr>
          <w:rFonts w:ascii="Times New Roman" w:eastAsia="Times New Roman" w:hAnsi="Times New Roman" w:cs="Times New Roman"/>
          <w:sz w:val="28"/>
          <w:szCs w:val="28"/>
        </w:rPr>
        <w:t xml:space="preserve">, розмір найбільшої сторони яких становить від 45 см стики клапанів ящика обклеюються клейовою стрічкою типу «скотч». Крім того, ПВ обклеюються двічі по ширині </w:t>
      </w:r>
      <w:proofErr w:type="spellStart"/>
      <w:r w:rsidRPr="00781D08">
        <w:rPr>
          <w:rFonts w:ascii="Times New Roman" w:eastAsia="Times New Roman" w:hAnsi="Times New Roman" w:cs="Times New Roman"/>
          <w:sz w:val="28"/>
          <w:szCs w:val="28"/>
        </w:rPr>
        <w:t>гофрокартонного</w:t>
      </w:r>
      <w:proofErr w:type="spellEnd"/>
      <w:r w:rsidRPr="00781D08">
        <w:rPr>
          <w:rFonts w:ascii="Times New Roman" w:eastAsia="Times New Roman" w:hAnsi="Times New Roman" w:cs="Times New Roman"/>
          <w:sz w:val="28"/>
          <w:szCs w:val="28"/>
        </w:rPr>
        <w:t xml:space="preserve"> ящика. </w:t>
      </w:r>
    </w:p>
    <w:p w14:paraId="73294D51" w14:textId="77777777" w:rsidR="00D50F46" w:rsidRPr="00781D08" w:rsidRDefault="00D50F46" w:rsidP="00D50F46">
      <w:pPr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D08">
        <w:rPr>
          <w:rFonts w:ascii="Times New Roman" w:eastAsia="Times New Roman" w:hAnsi="Times New Roman" w:cs="Times New Roman"/>
          <w:sz w:val="28"/>
          <w:szCs w:val="28"/>
        </w:rPr>
        <w:t xml:space="preserve">Зразок місця для наклеювання стрічки </w:t>
      </w:r>
      <w:r>
        <w:rPr>
          <w:rFonts w:ascii="Times New Roman" w:eastAsia="Times New Roman" w:hAnsi="Times New Roman" w:cs="Times New Roman"/>
          <w:sz w:val="28"/>
          <w:szCs w:val="28"/>
        </w:rPr>
        <w:t>типу «скотч» зображено на рис. 10.</w:t>
      </w:r>
    </w:p>
    <w:p w14:paraId="12880973" w14:textId="77777777" w:rsidR="00D50F46" w:rsidRPr="00781D08" w:rsidRDefault="00D50F46" w:rsidP="00D50F46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D08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51C59F6" wp14:editId="6BB3F919">
            <wp:extent cx="6105525" cy="2440940"/>
            <wp:effectExtent l="0" t="0" r="9525" b="0"/>
            <wp:docPr id="5" name="Рисунок 5" descr="http://doc.ukrposhta.loc/sites/documents/PND/VND/OD/TPP/SiteAssets/%D0%A0%D0%B8%D1%81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c.ukrposhta.loc/sites/documents/PND/VND/OD/TPP/SiteAssets/%D0%A0%D0%B8%D1%81.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757" cy="244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F3F59" w14:textId="77777777" w:rsidR="00D50F46" w:rsidRPr="00A21659" w:rsidRDefault="00D50F46" w:rsidP="00D50F46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659">
        <w:rPr>
          <w:rFonts w:ascii="Times New Roman" w:eastAsia="Times New Roman" w:hAnsi="Times New Roman" w:cs="Times New Roman"/>
          <w:sz w:val="28"/>
          <w:szCs w:val="28"/>
        </w:rPr>
        <w:t xml:space="preserve">Рис. 8. Зразок варіантів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маркування та </w:t>
      </w:r>
      <w:r w:rsidRPr="00A21659">
        <w:rPr>
          <w:rFonts w:ascii="Times New Roman" w:eastAsia="Times New Roman" w:hAnsi="Times New Roman" w:cs="Times New Roman"/>
          <w:sz w:val="28"/>
          <w:szCs w:val="28"/>
        </w:rPr>
        <w:t xml:space="preserve">упакування ПВ у ящики з </w:t>
      </w:r>
      <w:proofErr w:type="spellStart"/>
      <w:r w:rsidRPr="00A21659">
        <w:rPr>
          <w:rFonts w:ascii="Times New Roman" w:eastAsia="Times New Roman" w:hAnsi="Times New Roman" w:cs="Times New Roman"/>
          <w:sz w:val="28"/>
          <w:szCs w:val="28"/>
        </w:rPr>
        <w:t>гофрокартону</w:t>
      </w:r>
      <w:proofErr w:type="spellEnd"/>
      <w:r w:rsidRPr="00A21659">
        <w:rPr>
          <w:rFonts w:ascii="Times New Roman" w:eastAsia="Times New Roman" w:hAnsi="Times New Roman" w:cs="Times New Roman"/>
          <w:sz w:val="28"/>
          <w:szCs w:val="28"/>
        </w:rPr>
        <w:t xml:space="preserve"> (розмір найбільшої сторони яких становить до 30 см)​</w:t>
      </w:r>
    </w:p>
    <w:p w14:paraId="1A8DE026" w14:textId="77777777" w:rsidR="00D50F46" w:rsidRPr="00781D08" w:rsidRDefault="00D50F46" w:rsidP="00D50F46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DCC8BA" w14:textId="77777777" w:rsidR="00D50F46" w:rsidRPr="00781D08" w:rsidRDefault="00D50F46" w:rsidP="00D50F46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D08">
        <w:rPr>
          <w:rFonts w:ascii="Times New Roman" w:eastAsia="Times New Roman" w:hAnsi="Times New Roman" w:cs="Times New Roman"/>
          <w:sz w:val="28"/>
          <w:szCs w:val="28"/>
        </w:rPr>
        <w:t>​</w:t>
      </w:r>
      <w:r w:rsidRPr="00781D08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2681FE7" wp14:editId="1F9CC972">
            <wp:extent cx="6031149" cy="2023110"/>
            <wp:effectExtent l="0" t="0" r="8255" b="0"/>
            <wp:docPr id="4" name="Рисунок 4" descr="http://doc.ukrposhta.loc/sites/documents/PND/VND/OD/TPP/SiteAssets/%D0%A0%D0%B8%D1%81.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c.ukrposhta.loc/sites/documents/PND/VND/OD/TPP/SiteAssets/%D0%A0%D0%B8%D1%81.-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147" cy="203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D66E1" w14:textId="77777777" w:rsidR="00D50F46" w:rsidRPr="00A21659" w:rsidRDefault="00D50F46" w:rsidP="00D50F46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659">
        <w:rPr>
          <w:rFonts w:ascii="Times New Roman" w:eastAsia="Times New Roman" w:hAnsi="Times New Roman" w:cs="Times New Roman"/>
          <w:sz w:val="28"/>
          <w:szCs w:val="28"/>
        </w:rPr>
        <w:t xml:space="preserve">Рис. 9. Зразок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маркування та </w:t>
      </w:r>
      <w:r w:rsidRPr="00A21659">
        <w:rPr>
          <w:rFonts w:ascii="Times New Roman" w:eastAsia="Times New Roman" w:hAnsi="Times New Roman" w:cs="Times New Roman"/>
          <w:sz w:val="28"/>
          <w:szCs w:val="28"/>
        </w:rPr>
        <w:t xml:space="preserve">упакування ПВ у ящик з </w:t>
      </w:r>
      <w:proofErr w:type="spellStart"/>
      <w:r w:rsidRPr="00A21659">
        <w:rPr>
          <w:rFonts w:ascii="Times New Roman" w:eastAsia="Times New Roman" w:hAnsi="Times New Roman" w:cs="Times New Roman"/>
          <w:sz w:val="28"/>
          <w:szCs w:val="28"/>
        </w:rPr>
        <w:t>гофрокартону</w:t>
      </w:r>
      <w:proofErr w:type="spellEnd"/>
      <w:r w:rsidRPr="00A21659">
        <w:rPr>
          <w:rFonts w:ascii="Times New Roman" w:eastAsia="Times New Roman" w:hAnsi="Times New Roman" w:cs="Times New Roman"/>
          <w:sz w:val="28"/>
          <w:szCs w:val="28"/>
        </w:rPr>
        <w:t xml:space="preserve"> (розмір найбільшої     сторони яких становить від 30 см до 45 см)​</w:t>
      </w:r>
    </w:p>
    <w:p w14:paraId="7130A15F" w14:textId="77777777" w:rsidR="00D50F46" w:rsidRPr="00781D08" w:rsidRDefault="00D50F46" w:rsidP="00D50F46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D08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5CE8DCE0" wp14:editId="6C6E5BA2">
            <wp:extent cx="6104255" cy="2295525"/>
            <wp:effectExtent l="0" t="0" r="0" b="9525"/>
            <wp:docPr id="3" name="Рисунок 3" descr="http://doc.ukrposhta.loc/sites/documents/PND/VND/OD/TPP/SiteAssets/%D0%A0%D0%B8%D1%81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oc.ukrposhta.loc/sites/documents/PND/VND/OD/TPP/SiteAssets/%D0%A0%D0%B8%D1%81.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57" cy="230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BF55" w14:textId="77777777" w:rsidR="00D50F46" w:rsidRDefault="00D50F46" w:rsidP="00D50F46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659">
        <w:rPr>
          <w:rFonts w:ascii="Times New Roman" w:eastAsia="Times New Roman" w:hAnsi="Times New Roman" w:cs="Times New Roman"/>
          <w:sz w:val="28"/>
          <w:szCs w:val="28"/>
        </w:rPr>
        <w:t xml:space="preserve">Рис.10. Зразок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маркування та </w:t>
      </w:r>
      <w:r w:rsidRPr="00A21659">
        <w:rPr>
          <w:rFonts w:ascii="Times New Roman" w:eastAsia="Times New Roman" w:hAnsi="Times New Roman" w:cs="Times New Roman"/>
          <w:sz w:val="28"/>
          <w:szCs w:val="28"/>
        </w:rPr>
        <w:t xml:space="preserve">упакування ПВ у ящики з </w:t>
      </w:r>
      <w:proofErr w:type="spellStart"/>
      <w:r w:rsidRPr="00A21659">
        <w:rPr>
          <w:rFonts w:ascii="Times New Roman" w:eastAsia="Times New Roman" w:hAnsi="Times New Roman" w:cs="Times New Roman"/>
          <w:sz w:val="28"/>
          <w:szCs w:val="28"/>
        </w:rPr>
        <w:t>гофрокартону</w:t>
      </w:r>
      <w:proofErr w:type="spellEnd"/>
      <w:r w:rsidRPr="00A21659">
        <w:rPr>
          <w:rFonts w:ascii="Times New Roman" w:eastAsia="Times New Roman" w:hAnsi="Times New Roman" w:cs="Times New Roman"/>
          <w:sz w:val="28"/>
          <w:szCs w:val="28"/>
        </w:rPr>
        <w:t xml:space="preserve"> (розмір найбільшої сторони яких становить від 45 см)</w:t>
      </w:r>
    </w:p>
    <w:p w14:paraId="4EF53E2C" w14:textId="25A0FB5A" w:rsidR="00D50F46" w:rsidRPr="00DC231C" w:rsidRDefault="00D50F46" w:rsidP="00D50F46">
      <w:pPr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2.2.5  </w:t>
      </w:r>
      <w:r w:rsidRPr="00DC231C">
        <w:rPr>
          <w:rFonts w:ascii="Times New Roman" w:eastAsia="Times New Roman" w:hAnsi="Times New Roman" w:cs="Times New Roman"/>
          <w:sz w:val="28"/>
          <w:szCs w:val="28"/>
        </w:rPr>
        <w:t>у мішок – бланк супровідної адреси приклеюється/прикріплюється на середину мішка та обклеюються клейовою стрічкою типу «скотч» по ширині або вкладається до самоклеючого прозорого пакету та клеїться на середину мішка (зразок наведено на рис. 11):​</w:t>
      </w:r>
    </w:p>
    <w:p w14:paraId="315F0709" w14:textId="77777777" w:rsidR="00D50F46" w:rsidRPr="00781D08" w:rsidRDefault="00D50F46" w:rsidP="00D50F46">
      <w:pPr>
        <w:spacing w:after="150" w:line="240" w:lineRule="auto"/>
        <w:ind w:firstLine="22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D08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0BE4305" wp14:editId="7E1E09AE">
            <wp:extent cx="3305908" cy="3435985"/>
            <wp:effectExtent l="0" t="0" r="8890" b="0"/>
            <wp:docPr id="2" name="Рисунок 2" descr="http://doc.ukrposhta.loc/sites/documents/PND/VND/OD/TPP/SiteAssets/%D0%A0%D0%B8%D1%81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c.ukrposhta.loc/sites/documents/PND/VND/OD/TPP/SiteAssets/%D0%A0%D0%B8%D1%81.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617" cy="351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DB113" w14:textId="77777777" w:rsidR="00D50F46" w:rsidRDefault="00D50F46" w:rsidP="00D50F46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659"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ис. 11</w:t>
      </w:r>
      <w:r w:rsidRPr="00A21659">
        <w:rPr>
          <w:rFonts w:ascii="Times New Roman" w:eastAsia="Times New Roman" w:hAnsi="Times New Roman" w:cs="Times New Roman"/>
          <w:sz w:val="28"/>
          <w:szCs w:val="28"/>
        </w:rPr>
        <w:t xml:space="preserve">.  Зразок </w:t>
      </w:r>
      <w:r>
        <w:rPr>
          <w:rFonts w:ascii="Times New Roman" w:eastAsia="Times New Roman" w:hAnsi="Times New Roman" w:cs="Times New Roman"/>
          <w:sz w:val="28"/>
          <w:szCs w:val="28"/>
        </w:rPr>
        <w:t>маркування та упакування ПВ у мішок</w:t>
      </w:r>
    </w:p>
    <w:p w14:paraId="431183E2" w14:textId="77777777" w:rsidR="00D50F46" w:rsidRPr="00DC231C" w:rsidRDefault="00D50F46" w:rsidP="00D50F46">
      <w:pPr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2.2.6 </w:t>
      </w:r>
      <w:r w:rsidRPr="00DC231C">
        <w:rPr>
          <w:rFonts w:ascii="Times New Roman" w:eastAsia="Times New Roman" w:hAnsi="Times New Roman" w:cs="Times New Roman"/>
          <w:sz w:val="28"/>
          <w:szCs w:val="28"/>
        </w:rPr>
        <w:t>на неподільні предмети у фабрично-заводській упаковці (в дерев'яних, диктових ящиках та коробках з міцного картону) - на лівий верхній кут верхньої (лицьової) сторони ПВ;</w:t>
      </w:r>
    </w:p>
    <w:p w14:paraId="11FD4EDE" w14:textId="77777777" w:rsidR="00D50F46" w:rsidRPr="00DC231C" w:rsidRDefault="00D50F46" w:rsidP="00D50F46">
      <w:pPr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2.2.7 </w:t>
      </w:r>
      <w:r w:rsidRPr="00DC231C">
        <w:rPr>
          <w:rFonts w:ascii="Times New Roman" w:eastAsia="Times New Roman" w:hAnsi="Times New Roman" w:cs="Times New Roman"/>
          <w:sz w:val="28"/>
          <w:szCs w:val="28"/>
        </w:rPr>
        <w:t xml:space="preserve">на предмети, які пересилаються без упакування (креслярські дошки, дитячі санчата, валізи, бідони, предмети із суцільного шматка, як наприклад, </w:t>
      </w:r>
      <w:r w:rsidRPr="00DC231C">
        <w:rPr>
          <w:rFonts w:ascii="Times New Roman" w:eastAsia="Times New Roman" w:hAnsi="Times New Roman" w:cs="Times New Roman"/>
          <w:sz w:val="28"/>
          <w:szCs w:val="28"/>
        </w:rPr>
        <w:lastRenderedPageBreak/>
        <w:t>шматки дерева, шматки металу, автопокришки тощо)  бланк супровідної адреси приклеюється/прикріплюється на самому предметі або на адресній бирці (за наявності) (зразок наведено на рис. 12.).​</w:t>
      </w:r>
    </w:p>
    <w:p w14:paraId="3DC7655A" w14:textId="77777777" w:rsidR="00D50F46" w:rsidRPr="00781D08" w:rsidRDefault="00D50F46" w:rsidP="00D50F46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61664382" wp14:editId="6E053C21">
            <wp:extent cx="5143177" cy="17049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403" t="25977" r="38929" b="41922"/>
                    <a:stretch/>
                  </pic:blipFill>
                  <pic:spPr bwMode="auto">
                    <a:xfrm>
                      <a:off x="0" y="0"/>
                      <a:ext cx="5226297" cy="1732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880B35" w14:textId="77777777" w:rsidR="00D50F46" w:rsidRDefault="00D50F46" w:rsidP="00D50F46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12</w:t>
      </w:r>
      <w:r w:rsidRPr="002E06B9">
        <w:rPr>
          <w:rFonts w:ascii="Times New Roman" w:eastAsia="Times New Roman" w:hAnsi="Times New Roman" w:cs="Times New Roman"/>
          <w:sz w:val="28"/>
          <w:szCs w:val="28"/>
        </w:rPr>
        <w:t>. Зразок прикріплення адресної бирки до предмета, що приймається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пересилання без упакування</w:t>
      </w:r>
    </w:p>
    <w:p w14:paraId="6F22BE1A" w14:textId="77777777" w:rsidR="00D50F46" w:rsidRDefault="00D50F46" w:rsidP="00D50F46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E3E116" w14:textId="77777777" w:rsidR="00D50F46" w:rsidRPr="00781D08" w:rsidRDefault="00D50F46" w:rsidP="00D50F46">
      <w:pPr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D08">
        <w:rPr>
          <w:rFonts w:ascii="Times New Roman" w:eastAsia="Times New Roman" w:hAnsi="Times New Roman" w:cs="Times New Roman"/>
          <w:sz w:val="28"/>
          <w:szCs w:val="28"/>
        </w:rPr>
        <w:t>2.3. Бланк супровідної адреси приклеюється/прикріплюється до ПВ рівно, без загинань, щоб уникнути неможливості зчитати дані.</w:t>
      </w:r>
    </w:p>
    <w:p w14:paraId="1B3EC35D" w14:textId="77777777" w:rsidR="00D50F46" w:rsidRDefault="00D50F46" w:rsidP="00D50F46">
      <w:pPr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D08">
        <w:rPr>
          <w:rFonts w:ascii="Times New Roman" w:eastAsia="Times New Roman" w:hAnsi="Times New Roman" w:cs="Times New Roman"/>
          <w:sz w:val="28"/>
          <w:szCs w:val="28"/>
        </w:rPr>
        <w:t>2.4. Штриховий кодовий ідентифікатор на бланку супровідної адреси не повинен  заклеюватися клейовою стрічкою типу «скотч», щоб забезпечити зчитування технічними засобами інформац</w:t>
      </w:r>
      <w:r>
        <w:rPr>
          <w:rFonts w:ascii="Times New Roman" w:eastAsia="Times New Roman" w:hAnsi="Times New Roman" w:cs="Times New Roman"/>
          <w:sz w:val="28"/>
          <w:szCs w:val="28"/>
        </w:rPr>
        <w:t>ії ПВ</w:t>
      </w:r>
      <w:r w:rsidRPr="00781D08">
        <w:rPr>
          <w:rFonts w:ascii="Times New Roman" w:eastAsia="Times New Roman" w:hAnsi="Times New Roman" w:cs="Times New Roman"/>
          <w:sz w:val="28"/>
          <w:szCs w:val="28"/>
        </w:rPr>
        <w:t>. </w:t>
      </w:r>
    </w:p>
    <w:p w14:paraId="348B9A7C" w14:textId="77777777" w:rsidR="004E4468" w:rsidRDefault="004E4468" w:rsidP="00D50F46">
      <w:pPr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AB25798" w14:textId="77777777" w:rsidR="004E4468" w:rsidRDefault="004E4468" w:rsidP="00D50F46">
      <w:pPr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GoBack"/>
      <w:bookmarkEnd w:id="1"/>
    </w:p>
    <w:p w14:paraId="132CB0E9" w14:textId="77777777" w:rsidR="004E4468" w:rsidRPr="00DB189A" w:rsidRDefault="004E4468" w:rsidP="004E446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* Розділ/пункт не підлягає розміщенню, оскільки містить інформацію щодо   технологічних процесів, що відносяться до відомостей, що становлять комерційну таємницю АТ «Укрпошта»</w:t>
      </w:r>
    </w:p>
    <w:p w14:paraId="51D98D5E" w14:textId="77777777" w:rsidR="00D50F46" w:rsidRDefault="00D50F46" w:rsidP="00D50F46">
      <w:pPr>
        <w:spacing w:after="15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D50F46" w:rsidSect="00D50F46">
      <w:headerReference w:type="default" r:id="rId19"/>
      <w:headerReference w:type="first" r:id="rId20"/>
      <w:footerReference w:type="first" r:id="rId21"/>
      <w:pgSz w:w="11906" w:h="16838"/>
      <w:pgMar w:top="0" w:right="567" w:bottom="2127" w:left="1701" w:header="142" w:footer="184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E919D1" w14:textId="77777777" w:rsidR="006721D8" w:rsidRDefault="006721D8" w:rsidP="0065137E">
      <w:pPr>
        <w:spacing w:after="0" w:line="240" w:lineRule="auto"/>
      </w:pPr>
      <w:r>
        <w:separator/>
      </w:r>
    </w:p>
  </w:endnote>
  <w:endnote w:type="continuationSeparator" w:id="0">
    <w:p w14:paraId="066755FB" w14:textId="77777777" w:rsidR="006721D8" w:rsidRDefault="006721D8" w:rsidP="00651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4FBDF8" w14:textId="2F662A7C" w:rsidR="007F57B8" w:rsidRDefault="007F57B8">
    <w:pPr>
      <w:pStyle w:val="af"/>
    </w:pPr>
  </w:p>
  <w:p w14:paraId="54318C33" w14:textId="77777777" w:rsidR="007F57B8" w:rsidRDefault="007F57B8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606A91" w14:textId="77777777" w:rsidR="006721D8" w:rsidRDefault="006721D8" w:rsidP="0065137E">
      <w:pPr>
        <w:spacing w:after="0" w:line="240" w:lineRule="auto"/>
      </w:pPr>
      <w:r>
        <w:separator/>
      </w:r>
    </w:p>
  </w:footnote>
  <w:footnote w:type="continuationSeparator" w:id="0">
    <w:p w14:paraId="31486091" w14:textId="77777777" w:rsidR="006721D8" w:rsidRDefault="006721D8" w:rsidP="006513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CB3AC2" w14:textId="3EC5535F" w:rsidR="008D04F1" w:rsidRDefault="008D04F1">
    <w:pPr>
      <w:pStyle w:val="ad"/>
      <w:jc w:val="center"/>
    </w:pPr>
  </w:p>
  <w:p w14:paraId="7958B87F" w14:textId="77777777" w:rsidR="008D04F1" w:rsidRDefault="008D04F1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6B4BDC" w14:textId="4649F26A" w:rsidR="008A2C0E" w:rsidRDefault="008A2C0E">
    <w:pPr>
      <w:pStyle w:val="ad"/>
    </w:pPr>
    <w:r>
      <w:rPr>
        <w:noProof/>
        <w:lang w:val="ru-RU" w:eastAsia="ru-RU"/>
      </w:rPr>
      <w:drawing>
        <wp:anchor distT="0" distB="0" distL="114300" distR="114300" simplePos="0" relativeHeight="251659264" behindDoc="0" locked="0" layoutInCell="1" allowOverlap="1" wp14:anchorId="1DE5AEE4" wp14:editId="66C86F1A">
          <wp:simplePos x="0" y="0"/>
          <wp:positionH relativeFrom="column">
            <wp:posOffset>-1066800</wp:posOffset>
          </wp:positionH>
          <wp:positionV relativeFrom="paragraph">
            <wp:posOffset>-95250</wp:posOffset>
          </wp:positionV>
          <wp:extent cx="7553325" cy="2091055"/>
          <wp:effectExtent l="0" t="0" r="9525" b="4445"/>
          <wp:wrapSquare wrapText="bothSides"/>
          <wp:docPr id="23" name="Рисунок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2091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A6F38"/>
    <w:multiLevelType w:val="multilevel"/>
    <w:tmpl w:val="C4AEE88A"/>
    <w:lvl w:ilvl="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 w15:restartNumberingAfterBreak="0">
    <w:nsid w:val="0EB8586A"/>
    <w:multiLevelType w:val="hybridMultilevel"/>
    <w:tmpl w:val="30B284C2"/>
    <w:lvl w:ilvl="0" w:tplc="F0663680">
      <w:numFmt w:val="bullet"/>
      <w:lvlText w:val="-"/>
      <w:lvlJc w:val="left"/>
      <w:pPr>
        <w:ind w:left="1384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04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2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4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26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98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0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2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44" w:hanging="360"/>
      </w:pPr>
      <w:rPr>
        <w:rFonts w:ascii="Wingdings" w:hAnsi="Wingdings" w:hint="default"/>
      </w:rPr>
    </w:lvl>
  </w:abstractNum>
  <w:abstractNum w:abstractNumId="2" w15:restartNumberingAfterBreak="0">
    <w:nsid w:val="105B3541"/>
    <w:multiLevelType w:val="multilevel"/>
    <w:tmpl w:val="F0E29B7A"/>
    <w:lvl w:ilvl="0">
      <w:start w:val="1"/>
      <w:numFmt w:val="decimal"/>
      <w:lvlText w:val="1.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5.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2F56645"/>
    <w:multiLevelType w:val="multilevel"/>
    <w:tmpl w:val="71C4DCC6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4" w15:restartNumberingAfterBreak="0">
    <w:nsid w:val="1A113690"/>
    <w:multiLevelType w:val="multilevel"/>
    <w:tmpl w:val="E620118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 w15:restartNumberingAfterBreak="0">
    <w:nsid w:val="2BEF397E"/>
    <w:multiLevelType w:val="hybridMultilevel"/>
    <w:tmpl w:val="EFC60A66"/>
    <w:lvl w:ilvl="0" w:tplc="540A6B4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362649"/>
    <w:multiLevelType w:val="hybridMultilevel"/>
    <w:tmpl w:val="FD76582A"/>
    <w:lvl w:ilvl="0" w:tplc="6418749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502A4"/>
    <w:multiLevelType w:val="multilevel"/>
    <w:tmpl w:val="0630D09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 w15:restartNumberingAfterBreak="0">
    <w:nsid w:val="3D651AFD"/>
    <w:multiLevelType w:val="hybridMultilevel"/>
    <w:tmpl w:val="425047F0"/>
    <w:lvl w:ilvl="0" w:tplc="04C2C676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0D620B5"/>
    <w:multiLevelType w:val="hybridMultilevel"/>
    <w:tmpl w:val="FCD04686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42532FFB"/>
    <w:multiLevelType w:val="multilevel"/>
    <w:tmpl w:val="B7BAD306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1" w15:restartNumberingAfterBreak="0">
    <w:nsid w:val="4CD01855"/>
    <w:multiLevelType w:val="multilevel"/>
    <w:tmpl w:val="347613E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2" w15:restartNumberingAfterBreak="0">
    <w:nsid w:val="4E1E1E60"/>
    <w:multiLevelType w:val="multilevel"/>
    <w:tmpl w:val="134CA886"/>
    <w:lvl w:ilvl="0">
      <w:start w:val="1"/>
      <w:numFmt w:val="decimal"/>
      <w:lvlText w:val="1.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4FC32C95"/>
    <w:multiLevelType w:val="multilevel"/>
    <w:tmpl w:val="4418CB3C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54366CF1"/>
    <w:multiLevelType w:val="multilevel"/>
    <w:tmpl w:val="3100514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5" w15:restartNumberingAfterBreak="0">
    <w:nsid w:val="544C2366"/>
    <w:multiLevelType w:val="multilevel"/>
    <w:tmpl w:val="756AF162"/>
    <w:lvl w:ilvl="0">
      <w:start w:val="1"/>
      <w:numFmt w:val="decimal"/>
      <w:lvlText w:val="%1."/>
      <w:lvlJc w:val="left"/>
      <w:pPr>
        <w:ind w:left="1759" w:hanging="1050"/>
      </w:pPr>
      <w:rPr>
        <w:rFonts w:eastAsia="Calibri" w:hint="default"/>
      </w:rPr>
    </w:lvl>
    <w:lvl w:ilvl="1">
      <w:start w:val="1"/>
      <w:numFmt w:val="decimal"/>
      <w:isLgl/>
      <w:lvlText w:val="%1.%2."/>
      <w:lvlJc w:val="left"/>
      <w:pPr>
        <w:ind w:left="2044" w:hanging="13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44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4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4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6" w15:restartNumberingAfterBreak="0">
    <w:nsid w:val="57E112DD"/>
    <w:multiLevelType w:val="multilevel"/>
    <w:tmpl w:val="50D43EB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7" w15:restartNumberingAfterBreak="0">
    <w:nsid w:val="6FE56463"/>
    <w:multiLevelType w:val="hybridMultilevel"/>
    <w:tmpl w:val="11346076"/>
    <w:lvl w:ilvl="0" w:tplc="9AF8C6F4">
      <w:start w:val="3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8" w:hanging="360"/>
      </w:pPr>
    </w:lvl>
    <w:lvl w:ilvl="2" w:tplc="0422001B" w:tentative="1">
      <w:start w:val="1"/>
      <w:numFmt w:val="lowerRoman"/>
      <w:lvlText w:val="%3."/>
      <w:lvlJc w:val="right"/>
      <w:pPr>
        <w:ind w:left="2368" w:hanging="180"/>
      </w:pPr>
    </w:lvl>
    <w:lvl w:ilvl="3" w:tplc="0422000F" w:tentative="1">
      <w:start w:val="1"/>
      <w:numFmt w:val="decimal"/>
      <w:lvlText w:val="%4."/>
      <w:lvlJc w:val="left"/>
      <w:pPr>
        <w:ind w:left="3088" w:hanging="360"/>
      </w:pPr>
    </w:lvl>
    <w:lvl w:ilvl="4" w:tplc="04220019" w:tentative="1">
      <w:start w:val="1"/>
      <w:numFmt w:val="lowerLetter"/>
      <w:lvlText w:val="%5."/>
      <w:lvlJc w:val="left"/>
      <w:pPr>
        <w:ind w:left="3808" w:hanging="360"/>
      </w:pPr>
    </w:lvl>
    <w:lvl w:ilvl="5" w:tplc="0422001B" w:tentative="1">
      <w:start w:val="1"/>
      <w:numFmt w:val="lowerRoman"/>
      <w:lvlText w:val="%6."/>
      <w:lvlJc w:val="right"/>
      <w:pPr>
        <w:ind w:left="4528" w:hanging="180"/>
      </w:pPr>
    </w:lvl>
    <w:lvl w:ilvl="6" w:tplc="0422000F" w:tentative="1">
      <w:start w:val="1"/>
      <w:numFmt w:val="decimal"/>
      <w:lvlText w:val="%7."/>
      <w:lvlJc w:val="left"/>
      <w:pPr>
        <w:ind w:left="5248" w:hanging="360"/>
      </w:pPr>
    </w:lvl>
    <w:lvl w:ilvl="7" w:tplc="04220019" w:tentative="1">
      <w:start w:val="1"/>
      <w:numFmt w:val="lowerLetter"/>
      <w:lvlText w:val="%8."/>
      <w:lvlJc w:val="left"/>
      <w:pPr>
        <w:ind w:left="5968" w:hanging="360"/>
      </w:pPr>
    </w:lvl>
    <w:lvl w:ilvl="8" w:tplc="042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 w15:restartNumberingAfterBreak="0">
    <w:nsid w:val="75092B57"/>
    <w:multiLevelType w:val="multilevel"/>
    <w:tmpl w:val="5152079E"/>
    <w:lvl w:ilvl="0">
      <w:start w:val="1"/>
      <w:numFmt w:val="decimal"/>
      <w:lvlText w:val="%1."/>
      <w:lvlJc w:val="left"/>
      <w:pPr>
        <w:ind w:left="1759" w:hanging="1050"/>
      </w:pPr>
      <w:rPr>
        <w:rFonts w:eastAsia="Calibri" w:hint="default"/>
      </w:rPr>
    </w:lvl>
    <w:lvl w:ilvl="1">
      <w:start w:val="1"/>
      <w:numFmt w:val="decimal"/>
      <w:isLgl/>
      <w:lvlText w:val="%1.%2."/>
      <w:lvlJc w:val="left"/>
      <w:pPr>
        <w:ind w:left="2044" w:hanging="1335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044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4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4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9" w15:restartNumberingAfterBreak="0">
    <w:nsid w:val="7A1B3C36"/>
    <w:multiLevelType w:val="multilevel"/>
    <w:tmpl w:val="756AF162"/>
    <w:lvl w:ilvl="0">
      <w:start w:val="1"/>
      <w:numFmt w:val="decimal"/>
      <w:lvlText w:val="%1."/>
      <w:lvlJc w:val="left"/>
      <w:pPr>
        <w:ind w:left="1759" w:hanging="1050"/>
      </w:pPr>
      <w:rPr>
        <w:rFonts w:eastAsia="Calibri" w:hint="default"/>
      </w:rPr>
    </w:lvl>
    <w:lvl w:ilvl="1">
      <w:start w:val="1"/>
      <w:numFmt w:val="decimal"/>
      <w:isLgl/>
      <w:lvlText w:val="%1.%2."/>
      <w:lvlJc w:val="left"/>
      <w:pPr>
        <w:ind w:left="2044" w:hanging="13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44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4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4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0" w15:restartNumberingAfterBreak="0">
    <w:nsid w:val="7D882A8F"/>
    <w:multiLevelType w:val="multilevel"/>
    <w:tmpl w:val="DA7ECD7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6"/>
  </w:num>
  <w:num w:numId="2">
    <w:abstractNumId w:val="7"/>
  </w:num>
  <w:num w:numId="3">
    <w:abstractNumId w:val="8"/>
  </w:num>
  <w:num w:numId="4">
    <w:abstractNumId w:val="17"/>
  </w:num>
  <w:num w:numId="5">
    <w:abstractNumId w:val="3"/>
  </w:num>
  <w:num w:numId="6">
    <w:abstractNumId w:val="14"/>
  </w:num>
  <w:num w:numId="7">
    <w:abstractNumId w:val="0"/>
  </w:num>
  <w:num w:numId="8">
    <w:abstractNumId w:val="10"/>
  </w:num>
  <w:num w:numId="9">
    <w:abstractNumId w:val="11"/>
  </w:num>
  <w:num w:numId="10">
    <w:abstractNumId w:val="12"/>
  </w:num>
  <w:num w:numId="11">
    <w:abstractNumId w:val="2"/>
  </w:num>
  <w:num w:numId="12">
    <w:abstractNumId w:val="4"/>
  </w:num>
  <w:num w:numId="13">
    <w:abstractNumId w:val="9"/>
  </w:num>
  <w:num w:numId="14">
    <w:abstractNumId w:val="18"/>
  </w:num>
  <w:num w:numId="15">
    <w:abstractNumId w:val="15"/>
  </w:num>
  <w:num w:numId="16">
    <w:abstractNumId w:val="19"/>
  </w:num>
  <w:num w:numId="17">
    <w:abstractNumId w:val="1"/>
  </w:num>
  <w:num w:numId="18">
    <w:abstractNumId w:val="20"/>
  </w:num>
  <w:num w:numId="19">
    <w:abstractNumId w:val="13"/>
  </w:num>
  <w:num w:numId="20">
    <w:abstractNumId w:val="6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D72"/>
    <w:rsid w:val="00000AC3"/>
    <w:rsid w:val="00014B11"/>
    <w:rsid w:val="00015D78"/>
    <w:rsid w:val="00020118"/>
    <w:rsid w:val="00025F55"/>
    <w:rsid w:val="0002699D"/>
    <w:rsid w:val="00042AFF"/>
    <w:rsid w:val="00047A41"/>
    <w:rsid w:val="00050BC3"/>
    <w:rsid w:val="0005101A"/>
    <w:rsid w:val="0005740B"/>
    <w:rsid w:val="00080C89"/>
    <w:rsid w:val="000918EF"/>
    <w:rsid w:val="00091F50"/>
    <w:rsid w:val="000926AF"/>
    <w:rsid w:val="000A0016"/>
    <w:rsid w:val="000A1007"/>
    <w:rsid w:val="000B1E88"/>
    <w:rsid w:val="000B2E7D"/>
    <w:rsid w:val="000B6E1E"/>
    <w:rsid w:val="000C23BF"/>
    <w:rsid w:val="000F32E4"/>
    <w:rsid w:val="000F7331"/>
    <w:rsid w:val="00101CAF"/>
    <w:rsid w:val="00102B1D"/>
    <w:rsid w:val="001068BF"/>
    <w:rsid w:val="00106954"/>
    <w:rsid w:val="00107C51"/>
    <w:rsid w:val="00116236"/>
    <w:rsid w:val="00120622"/>
    <w:rsid w:val="00121938"/>
    <w:rsid w:val="00121B89"/>
    <w:rsid w:val="0013088D"/>
    <w:rsid w:val="00130F73"/>
    <w:rsid w:val="00146A0D"/>
    <w:rsid w:val="00152CC4"/>
    <w:rsid w:val="00160072"/>
    <w:rsid w:val="00160AA2"/>
    <w:rsid w:val="00163625"/>
    <w:rsid w:val="00163763"/>
    <w:rsid w:val="00172EA3"/>
    <w:rsid w:val="00174B41"/>
    <w:rsid w:val="0019086A"/>
    <w:rsid w:val="00191E7C"/>
    <w:rsid w:val="0019453C"/>
    <w:rsid w:val="001A048F"/>
    <w:rsid w:val="001A05D0"/>
    <w:rsid w:val="001B4520"/>
    <w:rsid w:val="001B6CF0"/>
    <w:rsid w:val="001C21A7"/>
    <w:rsid w:val="001C3F8B"/>
    <w:rsid w:val="001C4D73"/>
    <w:rsid w:val="001D0597"/>
    <w:rsid w:val="001D570F"/>
    <w:rsid w:val="001D5AD9"/>
    <w:rsid w:val="001D7442"/>
    <w:rsid w:val="001F4278"/>
    <w:rsid w:val="001F484B"/>
    <w:rsid w:val="001F67D7"/>
    <w:rsid w:val="00202E67"/>
    <w:rsid w:val="00205B32"/>
    <w:rsid w:val="002112C6"/>
    <w:rsid w:val="00215B81"/>
    <w:rsid w:val="00225A8C"/>
    <w:rsid w:val="0023409C"/>
    <w:rsid w:val="00245A95"/>
    <w:rsid w:val="0025487B"/>
    <w:rsid w:val="00262B09"/>
    <w:rsid w:val="00266A7D"/>
    <w:rsid w:val="00267FD2"/>
    <w:rsid w:val="0028589B"/>
    <w:rsid w:val="002A3CF0"/>
    <w:rsid w:val="002A6B1C"/>
    <w:rsid w:val="002B7A43"/>
    <w:rsid w:val="002C623F"/>
    <w:rsid w:val="002D42F8"/>
    <w:rsid w:val="002D70FA"/>
    <w:rsid w:val="002E024E"/>
    <w:rsid w:val="002F63E0"/>
    <w:rsid w:val="002F7ACA"/>
    <w:rsid w:val="00303F2B"/>
    <w:rsid w:val="00305AF1"/>
    <w:rsid w:val="0031052D"/>
    <w:rsid w:val="00311529"/>
    <w:rsid w:val="003204BA"/>
    <w:rsid w:val="00336D76"/>
    <w:rsid w:val="00343739"/>
    <w:rsid w:val="00345ACC"/>
    <w:rsid w:val="003469FF"/>
    <w:rsid w:val="00354B6D"/>
    <w:rsid w:val="00356D49"/>
    <w:rsid w:val="00363DB3"/>
    <w:rsid w:val="00365BEE"/>
    <w:rsid w:val="00365F4C"/>
    <w:rsid w:val="00374211"/>
    <w:rsid w:val="00376CF9"/>
    <w:rsid w:val="00377D13"/>
    <w:rsid w:val="00384EB8"/>
    <w:rsid w:val="003857AA"/>
    <w:rsid w:val="00387208"/>
    <w:rsid w:val="003A5705"/>
    <w:rsid w:val="003A62C7"/>
    <w:rsid w:val="003B2B60"/>
    <w:rsid w:val="003B59D5"/>
    <w:rsid w:val="003C05A9"/>
    <w:rsid w:val="003F0F42"/>
    <w:rsid w:val="0041427E"/>
    <w:rsid w:val="00414EDE"/>
    <w:rsid w:val="00423951"/>
    <w:rsid w:val="00424A83"/>
    <w:rsid w:val="00443250"/>
    <w:rsid w:val="00443AEC"/>
    <w:rsid w:val="00455A25"/>
    <w:rsid w:val="00462F8E"/>
    <w:rsid w:val="00464CE9"/>
    <w:rsid w:val="00470295"/>
    <w:rsid w:val="00487BDD"/>
    <w:rsid w:val="00496944"/>
    <w:rsid w:val="00497556"/>
    <w:rsid w:val="004A1FAB"/>
    <w:rsid w:val="004A320D"/>
    <w:rsid w:val="004B6A4B"/>
    <w:rsid w:val="004C1E5E"/>
    <w:rsid w:val="004C22B5"/>
    <w:rsid w:val="004C3B50"/>
    <w:rsid w:val="004C5A3F"/>
    <w:rsid w:val="004D312B"/>
    <w:rsid w:val="004D3618"/>
    <w:rsid w:val="004D3D94"/>
    <w:rsid w:val="004E11B6"/>
    <w:rsid w:val="004E2F1F"/>
    <w:rsid w:val="004E2FCC"/>
    <w:rsid w:val="004E4468"/>
    <w:rsid w:val="004F7EC0"/>
    <w:rsid w:val="005025FB"/>
    <w:rsid w:val="00502D6E"/>
    <w:rsid w:val="00516007"/>
    <w:rsid w:val="005278BB"/>
    <w:rsid w:val="00533BE9"/>
    <w:rsid w:val="00554FC9"/>
    <w:rsid w:val="00562B7E"/>
    <w:rsid w:val="00562E6F"/>
    <w:rsid w:val="005635ED"/>
    <w:rsid w:val="005673B1"/>
    <w:rsid w:val="00591BAA"/>
    <w:rsid w:val="00591CD0"/>
    <w:rsid w:val="005B5DF1"/>
    <w:rsid w:val="005C43B0"/>
    <w:rsid w:val="005C6804"/>
    <w:rsid w:val="005E79E5"/>
    <w:rsid w:val="00610A36"/>
    <w:rsid w:val="00626D3B"/>
    <w:rsid w:val="00646ED6"/>
    <w:rsid w:val="00647217"/>
    <w:rsid w:val="0065137E"/>
    <w:rsid w:val="00652179"/>
    <w:rsid w:val="0065285B"/>
    <w:rsid w:val="006721D8"/>
    <w:rsid w:val="00672304"/>
    <w:rsid w:val="00683CA5"/>
    <w:rsid w:val="00694D59"/>
    <w:rsid w:val="006976FD"/>
    <w:rsid w:val="006A0B12"/>
    <w:rsid w:val="006A13A4"/>
    <w:rsid w:val="006A2E9D"/>
    <w:rsid w:val="006A47B5"/>
    <w:rsid w:val="006A4BA1"/>
    <w:rsid w:val="006A5780"/>
    <w:rsid w:val="006B5819"/>
    <w:rsid w:val="006D0567"/>
    <w:rsid w:val="006D2CB9"/>
    <w:rsid w:val="006D73AC"/>
    <w:rsid w:val="006E1D2C"/>
    <w:rsid w:val="006E2A62"/>
    <w:rsid w:val="006F1935"/>
    <w:rsid w:val="006F21C9"/>
    <w:rsid w:val="00720E68"/>
    <w:rsid w:val="00745A96"/>
    <w:rsid w:val="00746543"/>
    <w:rsid w:val="00751C02"/>
    <w:rsid w:val="00755175"/>
    <w:rsid w:val="007812F3"/>
    <w:rsid w:val="00796904"/>
    <w:rsid w:val="007A0352"/>
    <w:rsid w:val="007A23D2"/>
    <w:rsid w:val="007A319D"/>
    <w:rsid w:val="007A760C"/>
    <w:rsid w:val="007A76EC"/>
    <w:rsid w:val="007B206A"/>
    <w:rsid w:val="007B4AFA"/>
    <w:rsid w:val="007C0F6F"/>
    <w:rsid w:val="007D2032"/>
    <w:rsid w:val="007D3ACE"/>
    <w:rsid w:val="007E2992"/>
    <w:rsid w:val="007F487E"/>
    <w:rsid w:val="007F57B8"/>
    <w:rsid w:val="00800106"/>
    <w:rsid w:val="00803724"/>
    <w:rsid w:val="00803A41"/>
    <w:rsid w:val="008041E3"/>
    <w:rsid w:val="00812396"/>
    <w:rsid w:val="00821CC7"/>
    <w:rsid w:val="00860D40"/>
    <w:rsid w:val="008610F3"/>
    <w:rsid w:val="0086155A"/>
    <w:rsid w:val="00862B06"/>
    <w:rsid w:val="00864EFB"/>
    <w:rsid w:val="00877281"/>
    <w:rsid w:val="008A2C0E"/>
    <w:rsid w:val="008B2623"/>
    <w:rsid w:val="008B32FC"/>
    <w:rsid w:val="008D04F1"/>
    <w:rsid w:val="008E0202"/>
    <w:rsid w:val="008E608E"/>
    <w:rsid w:val="00900F75"/>
    <w:rsid w:val="00920B67"/>
    <w:rsid w:val="00920E4A"/>
    <w:rsid w:val="009264AC"/>
    <w:rsid w:val="00941484"/>
    <w:rsid w:val="00951D4E"/>
    <w:rsid w:val="00964CFD"/>
    <w:rsid w:val="00970948"/>
    <w:rsid w:val="0097685E"/>
    <w:rsid w:val="00994683"/>
    <w:rsid w:val="009A71C9"/>
    <w:rsid w:val="009B0A97"/>
    <w:rsid w:val="009B4BCD"/>
    <w:rsid w:val="009B74FB"/>
    <w:rsid w:val="009D02B5"/>
    <w:rsid w:val="009D4A09"/>
    <w:rsid w:val="009D7292"/>
    <w:rsid w:val="009E0775"/>
    <w:rsid w:val="009E13F4"/>
    <w:rsid w:val="009F0D99"/>
    <w:rsid w:val="009F5205"/>
    <w:rsid w:val="00A05B39"/>
    <w:rsid w:val="00A24957"/>
    <w:rsid w:val="00A2671D"/>
    <w:rsid w:val="00A302A7"/>
    <w:rsid w:val="00A357BC"/>
    <w:rsid w:val="00A36B71"/>
    <w:rsid w:val="00A4180F"/>
    <w:rsid w:val="00A45338"/>
    <w:rsid w:val="00A473A5"/>
    <w:rsid w:val="00A62216"/>
    <w:rsid w:val="00A65124"/>
    <w:rsid w:val="00A652F0"/>
    <w:rsid w:val="00A7294C"/>
    <w:rsid w:val="00A776FF"/>
    <w:rsid w:val="00A845C9"/>
    <w:rsid w:val="00A8579E"/>
    <w:rsid w:val="00AA2DA1"/>
    <w:rsid w:val="00AA627A"/>
    <w:rsid w:val="00AC4796"/>
    <w:rsid w:val="00AD1C07"/>
    <w:rsid w:val="00AD6D5B"/>
    <w:rsid w:val="00AD7960"/>
    <w:rsid w:val="00AE03D4"/>
    <w:rsid w:val="00AE4AF1"/>
    <w:rsid w:val="00AE7590"/>
    <w:rsid w:val="00B01DD8"/>
    <w:rsid w:val="00B15CEA"/>
    <w:rsid w:val="00B15EC5"/>
    <w:rsid w:val="00B30BFC"/>
    <w:rsid w:val="00B32BB6"/>
    <w:rsid w:val="00B60B19"/>
    <w:rsid w:val="00B73057"/>
    <w:rsid w:val="00B73981"/>
    <w:rsid w:val="00B77306"/>
    <w:rsid w:val="00B82796"/>
    <w:rsid w:val="00B8533D"/>
    <w:rsid w:val="00B930D8"/>
    <w:rsid w:val="00B94A81"/>
    <w:rsid w:val="00BB1FC4"/>
    <w:rsid w:val="00BC09B4"/>
    <w:rsid w:val="00BC6370"/>
    <w:rsid w:val="00BD0B6D"/>
    <w:rsid w:val="00BD6A50"/>
    <w:rsid w:val="00BD7665"/>
    <w:rsid w:val="00BD7790"/>
    <w:rsid w:val="00BE1458"/>
    <w:rsid w:val="00BE5221"/>
    <w:rsid w:val="00BF07E7"/>
    <w:rsid w:val="00BF3199"/>
    <w:rsid w:val="00BF64A1"/>
    <w:rsid w:val="00C06190"/>
    <w:rsid w:val="00C06BBE"/>
    <w:rsid w:val="00C12E84"/>
    <w:rsid w:val="00C17A19"/>
    <w:rsid w:val="00C231D3"/>
    <w:rsid w:val="00C27528"/>
    <w:rsid w:val="00C34A9A"/>
    <w:rsid w:val="00C35531"/>
    <w:rsid w:val="00C36677"/>
    <w:rsid w:val="00C459CC"/>
    <w:rsid w:val="00C54238"/>
    <w:rsid w:val="00C572A0"/>
    <w:rsid w:val="00C70F99"/>
    <w:rsid w:val="00C83490"/>
    <w:rsid w:val="00C87BEB"/>
    <w:rsid w:val="00C93230"/>
    <w:rsid w:val="00CA22E8"/>
    <w:rsid w:val="00CB2E7B"/>
    <w:rsid w:val="00CC0C11"/>
    <w:rsid w:val="00CC403B"/>
    <w:rsid w:val="00CE73AB"/>
    <w:rsid w:val="00CF33CF"/>
    <w:rsid w:val="00CF4ED9"/>
    <w:rsid w:val="00CF7CE2"/>
    <w:rsid w:val="00D031C1"/>
    <w:rsid w:val="00D03A10"/>
    <w:rsid w:val="00D15412"/>
    <w:rsid w:val="00D3428B"/>
    <w:rsid w:val="00D50F46"/>
    <w:rsid w:val="00D55B88"/>
    <w:rsid w:val="00D5668C"/>
    <w:rsid w:val="00D72934"/>
    <w:rsid w:val="00D7387B"/>
    <w:rsid w:val="00DA1EA5"/>
    <w:rsid w:val="00DB3C78"/>
    <w:rsid w:val="00DC0FB8"/>
    <w:rsid w:val="00DD10A7"/>
    <w:rsid w:val="00DD3D82"/>
    <w:rsid w:val="00DD5E03"/>
    <w:rsid w:val="00DE06C1"/>
    <w:rsid w:val="00DE7B69"/>
    <w:rsid w:val="00DF545D"/>
    <w:rsid w:val="00DF7F0D"/>
    <w:rsid w:val="00E02DD1"/>
    <w:rsid w:val="00E11D72"/>
    <w:rsid w:val="00E13BD2"/>
    <w:rsid w:val="00E161E9"/>
    <w:rsid w:val="00E21FA9"/>
    <w:rsid w:val="00E24A7D"/>
    <w:rsid w:val="00E366C9"/>
    <w:rsid w:val="00E40101"/>
    <w:rsid w:val="00E46909"/>
    <w:rsid w:val="00E660DA"/>
    <w:rsid w:val="00E72D9D"/>
    <w:rsid w:val="00E7520C"/>
    <w:rsid w:val="00E8411A"/>
    <w:rsid w:val="00E87B71"/>
    <w:rsid w:val="00E961DC"/>
    <w:rsid w:val="00EB0BDD"/>
    <w:rsid w:val="00EB7279"/>
    <w:rsid w:val="00EC2DC5"/>
    <w:rsid w:val="00ED0DB5"/>
    <w:rsid w:val="00EE405A"/>
    <w:rsid w:val="00EF0765"/>
    <w:rsid w:val="00EF4CAF"/>
    <w:rsid w:val="00F01715"/>
    <w:rsid w:val="00F1265D"/>
    <w:rsid w:val="00F13D8B"/>
    <w:rsid w:val="00F16B6D"/>
    <w:rsid w:val="00F213FF"/>
    <w:rsid w:val="00F43CD3"/>
    <w:rsid w:val="00F5466E"/>
    <w:rsid w:val="00F6438C"/>
    <w:rsid w:val="00F6791C"/>
    <w:rsid w:val="00F76922"/>
    <w:rsid w:val="00F76B61"/>
    <w:rsid w:val="00F81FE9"/>
    <w:rsid w:val="00FB4DF0"/>
    <w:rsid w:val="00FD1AD4"/>
    <w:rsid w:val="00FD2B73"/>
    <w:rsid w:val="00FE2205"/>
    <w:rsid w:val="00FE4C29"/>
    <w:rsid w:val="00FF5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1516C2"/>
  <w15:docId w15:val="{78E47A67-F7FE-4E76-B553-544AFAF7F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6C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1FC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4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4278"/>
    <w:rPr>
      <w:rFonts w:ascii="Tahoma" w:hAnsi="Tahoma" w:cs="Tahoma"/>
      <w:sz w:val="16"/>
      <w:szCs w:val="16"/>
    </w:rPr>
  </w:style>
  <w:style w:type="paragraph" w:customStyle="1" w:styleId="Iauiue">
    <w:name w:val="Iau?iue"/>
    <w:rsid w:val="00CF4E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uk-UA"/>
    </w:rPr>
  </w:style>
  <w:style w:type="character" w:styleId="a6">
    <w:name w:val="Hyperlink"/>
    <w:basedOn w:val="a0"/>
    <w:uiPriority w:val="99"/>
    <w:unhideWhenUsed/>
    <w:rsid w:val="00D55B88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D55B88"/>
    <w:rPr>
      <w:color w:val="808080"/>
      <w:shd w:val="clear" w:color="auto" w:fill="E6E6E6"/>
    </w:rPr>
  </w:style>
  <w:style w:type="paragraph" w:customStyle="1" w:styleId="a7">
    <w:name w:val="Îáû÷íûé"/>
    <w:rsid w:val="001600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uk-UA"/>
    </w:rPr>
  </w:style>
  <w:style w:type="character" w:styleId="a8">
    <w:name w:val="annotation reference"/>
    <w:basedOn w:val="a0"/>
    <w:uiPriority w:val="99"/>
    <w:semiHidden/>
    <w:unhideWhenUsed/>
    <w:rsid w:val="00C34A9A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C34A9A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C34A9A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C34A9A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C34A9A"/>
    <w:rPr>
      <w:b/>
      <w:bCs/>
      <w:sz w:val="20"/>
      <w:szCs w:val="20"/>
    </w:rPr>
  </w:style>
  <w:style w:type="paragraph" w:styleId="ad">
    <w:name w:val="header"/>
    <w:basedOn w:val="a"/>
    <w:link w:val="ae"/>
    <w:uiPriority w:val="99"/>
    <w:unhideWhenUsed/>
    <w:rsid w:val="006513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65137E"/>
  </w:style>
  <w:style w:type="paragraph" w:styleId="af">
    <w:name w:val="footer"/>
    <w:basedOn w:val="a"/>
    <w:link w:val="af0"/>
    <w:uiPriority w:val="99"/>
    <w:unhideWhenUsed/>
    <w:rsid w:val="006513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5137E"/>
  </w:style>
  <w:style w:type="character" w:customStyle="1" w:styleId="Iniiaiieoeoo">
    <w:name w:val="Iniiaiie o?eoo"/>
    <w:rsid w:val="00423951"/>
  </w:style>
  <w:style w:type="table" w:styleId="af1">
    <w:name w:val="Table Grid"/>
    <w:basedOn w:val="a1"/>
    <w:uiPriority w:val="39"/>
    <w:rsid w:val="000918EF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Normal (Web)"/>
    <w:basedOn w:val="a"/>
    <w:uiPriority w:val="99"/>
    <w:unhideWhenUsed/>
    <w:rsid w:val="00C54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A99091-1FAB-46F9-AF1F-B2DB7C2CD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9</Pages>
  <Words>1026</Words>
  <Characters>5853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Гісем Олена Михайлівна</dc:creator>
  <cp:lastModifiedBy>Романова Ірина Леонідівна</cp:lastModifiedBy>
  <cp:revision>5</cp:revision>
  <cp:lastPrinted>2020-01-29T08:31:00Z</cp:lastPrinted>
  <dcterms:created xsi:type="dcterms:W3CDTF">2024-01-24T08:51:00Z</dcterms:created>
  <dcterms:modified xsi:type="dcterms:W3CDTF">2024-01-24T09:38:00Z</dcterms:modified>
</cp:coreProperties>
</file>