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Вимоги до електронного вигляду списків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згрупованих електронних переказів за формою 103-1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Вся інформація по одному платіжному дорученню формується в один файл списками (реєстрами) окремо для внутрішніх та міжнародних переказів.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Ім'я файлу: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Можливі формати файлів: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варіант: кодова сторінка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1251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варіант: кодова сторінка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DOS866.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Необхідно використовувати наступні коди DOS для українських літер: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Є-242,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є-243,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Ї-244,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ї-245,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І-246,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і-247.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кодової сторінки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1251,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рекомендовано ім’я файлу зазначати згідно схеми: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ddmmyyneeeeeeeeee.dbf, 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(2)– дата формування файлу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(2)– місяць формування файлу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(2)– рік формування файлу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(1)– порядковий номер файлу за день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eeeeeeeeee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(10)– код ЕДРПОУ підприємства чи ідентифікаційний код фізичної особи відправника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Приклад: 191007234053601.dbf, де відправник -34053601, дата формування файлу – 19 жовтня 2007 року, за день - другий файл.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переказів пенсії та доплати соціальних та страхових фондів, необхідно в назві файлу (перший символ) визначити літеру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латинська. В такому випадку назва файлу буде виглядати наступним чином: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Рddmmyyneeeeeeeeee.dbf.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кодової сторінки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DOS866,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рекомендовано ім’я файлу зазначати згідно схеми: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mmddeeee.dbf, де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(2)– дата формування файлу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(2)– місяць формування файлу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(4)– код ЕДРПОУ підприємства чи ідентифікаційний код фізичної особи відправника – останні 4 символи.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 файлі списки формуються по реєстрах. В одному файлі може бути до 100 реєстрів. В одному реєстрі  не може бути більше 40 переказів.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кожному реєстрі в рядку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№0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зазначаються реквізити відправника. Докладніше про заповнення даними рядка №0, див. розділ «Заповнення даних по відправнику»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кінці кожного реєстру формується два підсумкових рядки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NN 98,99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рядку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в полі AMOUNT записується загальна сума переказів,  в полі LUI-загальна сума плати за пересилання поштових переказів з ПДВ.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рядку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полі AMOUNT записується підсумкова сума, що складається з загальної суми переказів та плати за пересилання (із рядку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Всі  суми в копійках. Обов’язково дотримуватись порядку полів у структурі.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Структура файлу: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ЕЛЕКТРОННИХ ПЕРЕКАЗАХ</w:t>
      </w:r>
      <w:r w:rsidDel="00000000" w:rsidR="00000000" w:rsidRPr="00000000">
        <w:rPr>
          <w:rtl w:val="0"/>
        </w:rPr>
      </w:r>
    </w:p>
    <w:tbl>
      <w:tblPr>
        <w:tblStyle w:val="Table1"/>
        <w:tblW w:w="10147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4"/>
        <w:gridCol w:w="1512"/>
        <w:gridCol w:w="11"/>
        <w:gridCol w:w="889"/>
        <w:gridCol w:w="11"/>
        <w:gridCol w:w="998"/>
        <w:gridCol w:w="11"/>
        <w:gridCol w:w="2869"/>
        <w:gridCol w:w="11"/>
        <w:gridCol w:w="2940"/>
        <w:gridCol w:w="11"/>
        <w:tblGridChange w:id="0">
          <w:tblGrid>
            <w:gridCol w:w="884"/>
            <w:gridCol w:w="1512"/>
            <w:gridCol w:w="11"/>
            <w:gridCol w:w="889"/>
            <w:gridCol w:w="11"/>
            <w:gridCol w:w="998"/>
            <w:gridCol w:w="11"/>
            <w:gridCol w:w="2869"/>
            <w:gridCol w:w="11"/>
            <w:gridCol w:w="2940"/>
            <w:gridCol w:w="11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Довжина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NPP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по порядку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допускається пусте значення  Зарезервовано: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– для реквізитів відправника; 98 та 99 – для підсумкових даних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NPS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реєстру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допускається пусте значення або «0»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lastname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Прізвище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firstname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Ім’я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middlename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По-батькові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6*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zip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Поштовий індекс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допускається пусте значення, крім  98 та 99 рядків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7*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Пункт призначення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держави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таблиці п.5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9*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region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Область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10*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district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Район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street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Вулиця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building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Будинок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Сума переказу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допускається пусте значення (у рядку 0 має бути 0)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Плата за пересилання з ПДВ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допускається пусте значення, (у рядках 0 та 99 має бути 0)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Ndelivery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Особливі відмітки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таблиці п.6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Електронна пошта відправника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 одержувача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message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 повідомлення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edrpou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за ЄДРПОУ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Bankaccnt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рахунку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Bankname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банку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mfo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банку (МФО)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Може не заповнюватися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міжнародних обов’язкове поле: 1 – пан, 2 – пані , 3 – без звернення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s_personal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платежу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Зарезервовано: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рядок – для кодової сторінки файлу.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Може не заповнюватись для даних по переказу.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міжнародних обов’язкове поле: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– переказ соц. призначення,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– переказ для фізичної особи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m_purpose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Призначення переказу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Може не заповнюватись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міжнародних обов’язкове поле: 1 - фізичним особам;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2 - на оплату продукції,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– повноважним органам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pkgp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КГП місця приймання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заповнювати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Заповнюються програмою Укрпошти після завантаження і підтвердження послуги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pnum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переказу за ф.5</w:t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pdate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приймання переказу</w:t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a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persacnt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особистого рахунку фіз. особи в установі банку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99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Може не заповнюватися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Поля відмічені * (zip, city, region, district)   - повинні заповнюватися у відповідності з довідником індексів Укрпошти. Завантажити актуальну версію довідника можливо на сайті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7"/>
            <w:szCs w:val="17"/>
            <w:u w:val="single"/>
            <w:shd w:fill="auto" w:val="clear"/>
            <w:vertAlign w:val="baseline"/>
            <w:rtl w:val="0"/>
          </w:rPr>
          <w:t xml:space="preserve">http://perekaz.ukrposhta.com/dl/index.txt.gz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потребі, файл може мати більше 30 полів (до 35), їх необхідно додавати в кінець, програма Укрпошти їх не  аналізує.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необхідності, після обробки файлу оператор Укрпошти може його повернути клієнту, з заповненими полями 27-29.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Перелік кодів держав для заповнення поля Country: </w:t>
      </w:r>
    </w:p>
    <w:tbl>
      <w:tblPr>
        <w:tblStyle w:val="Table2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4111"/>
        <w:gridCol w:w="4642"/>
        <w:tblGridChange w:id="0">
          <w:tblGrid>
            <w:gridCol w:w="1384"/>
            <w:gridCol w:w="4111"/>
            <w:gridCol w:w="464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держави (ALFA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держави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всіх переказів в межах України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Вірменія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Казахстан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Узбекистан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Грузія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Киргизія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Таджикистан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Туркменістан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Естонія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Сирія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Чехія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Бельгія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Болгарія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Туреччина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Іспанія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Хорватія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Португалія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Латвія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Боснія і Герцеговина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Угорщина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Румунія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Чехія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Греція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Словаччина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Далеке Зарубіжжя</w:t>
            </w:r>
          </w:p>
        </w:tc>
      </w:tr>
    </w:tbl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файлах для переказів в межах міста та області ”Код держави” теж =UA.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Перелік ознак для заповнення поля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Ndelivery</w:t>
      </w:r>
    </w:p>
    <w:tbl>
      <w:tblPr>
        <w:tblStyle w:val="Table3"/>
        <w:tblW w:w="6379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5245"/>
        <w:tblGridChange w:id="0">
          <w:tblGrid>
            <w:gridCol w:w="1134"/>
            <w:gridCol w:w="5245"/>
          </w:tblGrid>
        </w:tblGridChange>
      </w:tblGrid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послуги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повідомлення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повідомленням</w:t>
            </w:r>
          </w:p>
        </w:tc>
      </w:tr>
    </w:tbl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Заповнення даних по відправнику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доповнення Довідника клієнтів необхідно заповнити обов’язкові поля  по відправнику у рядку 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рядку 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зазначаються реквізити відправника, а саме:</w:t>
      </w:r>
    </w:p>
    <w:tbl>
      <w:tblPr>
        <w:tblStyle w:val="Table4"/>
        <w:tblW w:w="9716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6"/>
        <w:gridCol w:w="11"/>
        <w:gridCol w:w="1511"/>
        <w:gridCol w:w="900"/>
        <w:gridCol w:w="1009"/>
        <w:gridCol w:w="2950"/>
        <w:gridCol w:w="2519"/>
        <w:tblGridChange w:id="0">
          <w:tblGrid>
            <w:gridCol w:w="816"/>
            <w:gridCol w:w="11"/>
            <w:gridCol w:w="1511"/>
            <w:gridCol w:w="900"/>
            <w:gridCol w:w="1009"/>
            <w:gridCol w:w="2950"/>
            <w:gridCol w:w="2519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Довжина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Якщо відправник фіз.особа, то у даному полі зазначається «Прізвище» відправника.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Якщо відправник юр. особа, то у даному полі зазначається назва підприємства.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Обов’язкове для заповнення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Дане поле зазначається тільки у разі, якщо відправник – фізична особа, вводить «Ім’я» відправника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обов’язкове для заповнення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middlename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Дане поле зазначається тільки у разі, якщо відправник – фізична особа, вводить «По-батькові» відправника.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обов’язкове для заповнення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6*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поштовий індекс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допускається пусте значення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7*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Населений пункт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держави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таблиці п.5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9*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10*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district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Визначається адресні дані відправника – Вулиця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обов’язкове для заповнення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Визначається адресні дані відправника – Будинок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обов’язкове для заповнення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apt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Визначається адресні дані відправника – Квартира (Офіс)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обов’язкове для заповнення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Електронна пошта відправника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обов’язкове для заповнення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edrpou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Визначається «Код ЄДРПОУ» відправника юридичної особи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Обов’язково, якщо відправник юридична особа. Якщо відправник фіз.особа, то поле повинно залишатися пустим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Bankaccnt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рахунку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Обов’язково, якщо відправник юридична особа.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банку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Обов’язково, якщо відправник юридична особа.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mfo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банку (МФО)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Обов’язково, якщо відправник юридична особа.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s_personal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Поле використовується для визначення кодової сторінки файлу: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0 - WINDOWS 1251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1 - DOS866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Обов’язковий параметр.</w:t>
            </w:r>
          </w:p>
        </w:tc>
      </w:tr>
    </w:tbl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Поля відмічені * (zip, city, region, district)   - повинні заповнюватися у відповідності з довідником індексів Укрпошти.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899" w:top="719" w:left="1260" w:right="567" w:header="709" w:footer="3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Verdan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erekaz.ukrposhta.com/dl/index.txt.gz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